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#121</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01216</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27</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xml:space="preserve"> of Feb – 3</w:t>
      </w:r>
      <w:r>
        <w:rPr>
          <w:rFonts w:ascii="Arial" w:hAnsi="Arial" w:eastAsia="宋体" w:cs="Times New Roman"/>
          <w:b/>
          <w:bCs/>
          <w:sz w:val="24"/>
          <w:szCs w:val="24"/>
          <w:vertAlign w:val="superscript"/>
          <w:lang w:val="en-GB" w:eastAsia="zh-CN" w:bidi="ar-SA"/>
        </w:rPr>
        <w:t>rd</w:t>
      </w:r>
      <w:r>
        <w:rPr>
          <w:rFonts w:ascii="Arial" w:hAnsi="Arial" w:eastAsia="宋体" w:cs="Times New Roman"/>
          <w:b/>
          <w:bCs/>
          <w:sz w:val="24"/>
          <w:szCs w:val="24"/>
          <w:lang w:val="en-GB" w:eastAsia="zh-CN" w:bidi="ar-SA"/>
        </w:rPr>
        <w:t xml:space="preserve"> of Mar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candidate cell configuration</w:t>
      </w:r>
      <w:r>
        <w:rPr>
          <w:rFonts w:ascii="Arial" w:hAnsi="Arial" w:cs="Arial"/>
          <w:b/>
          <w:bCs/>
          <w:snapToGrid w:val="0"/>
          <w:kern w:val="0"/>
          <w:sz w:val="24"/>
        </w:rPr>
        <w:t xml:space="preserve"> </w:t>
      </w:r>
      <w:r>
        <w:rPr>
          <w:rFonts w:hint="eastAsia" w:ascii="Arial" w:hAnsi="Arial" w:cs="Arial"/>
          <w:b/>
          <w:bCs/>
          <w:snapToGrid w:val="0"/>
          <w:kern w:val="0"/>
          <w:sz w:val="24"/>
        </w:rPr>
        <w:t>and</w:t>
      </w:r>
      <w:r>
        <w:rPr>
          <w:rFonts w:ascii="Arial" w:hAnsi="Arial" w:cs="Arial"/>
          <w:b/>
          <w:bCs/>
          <w:snapToGrid w:val="0"/>
          <w:kern w:val="0"/>
          <w:sz w:val="24"/>
        </w:rPr>
        <w:t xml:space="preserve"> maintenance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8.4.2.2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At</w:t>
      </w:r>
      <w:r>
        <w:rPr>
          <w:szCs w:val="21"/>
        </w:rPr>
        <w:t xml:space="preserve"> last meeting, RAN2 discussed</w:t>
      </w:r>
      <w:r>
        <w:rPr>
          <w:rFonts w:hint="eastAsia"/>
          <w:szCs w:val="21"/>
          <w:lang w:val="en-US" w:eastAsia="zh-CN"/>
        </w:rPr>
        <w:t xml:space="preserve"> RRC aspects related to</w:t>
      </w:r>
      <w:r>
        <w:rPr>
          <w:szCs w:val="21"/>
        </w:rPr>
        <w:t xml:space="preserve"> </w:t>
      </w:r>
      <w:r>
        <w:rPr>
          <w:rFonts w:hint="eastAsia"/>
          <w:szCs w:val="21"/>
        </w:rPr>
        <w:t>L1/L2-triggered mobility</w:t>
      </w:r>
      <w:r>
        <w:rPr>
          <w:rFonts w:hint="eastAsia"/>
          <w:szCs w:val="21"/>
          <w:lang w:val="en-US" w:eastAsia="zh-CN"/>
        </w:rPr>
        <w:t xml:space="preserve"> (</w:t>
      </w:r>
      <w:r>
        <w:rPr>
          <w:rFonts w:hint="eastAsia"/>
          <w:szCs w:val="21"/>
          <w:lang w:eastAsia="zh-CN"/>
        </w:rPr>
        <w:t>LTM</w:t>
      </w:r>
      <w:r>
        <w:rPr>
          <w:rFonts w:hint="eastAsia"/>
          <w:szCs w:val="21"/>
          <w:lang w:val="en-US" w:eastAsia="zh-CN"/>
        </w:rPr>
        <w:t>)</w:t>
      </w:r>
      <w:r>
        <w:rPr>
          <w:szCs w:val="21"/>
        </w:rPr>
        <w:t xml:space="preserve"> and made the following agreements [1]</w:t>
      </w:r>
      <w:r>
        <w:rPr>
          <w:rFonts w:hint="eastAsia"/>
          <w:szCs w:val="21"/>
        </w:rPr>
        <w:t xml:space="preserv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P1</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RAN2 to confirm that the CellGroupConfig IE is (mandatory) needed within an LTM candidate cell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P3</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The RadioBearerConfig IE can be optionally supported in an LTM candidate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P5</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The MeasConfig IE can be optionally supported in an LTM candidate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P8</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The OtherConfig IE is not required to be part of the LTM candidate cell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P9</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The LTM candidate cell configuration should be designed as a To AddMod/ToRelease structure.</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pPr>
            <w:r>
              <w:rPr>
                <w:rFonts w:ascii="Arial" w:hAnsi="Arial" w:eastAsia="MS Mincho" w:cs="Times New Roman"/>
                <w:b/>
                <w:szCs w:val="24"/>
                <w:lang w:val="en-GB" w:eastAsia="en-GB" w:bidi="ar-SA"/>
              </w:rPr>
              <w:t>P10</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The LTM candidate cell configuration ASN.1 structure comprises at least a CellGroupConfig IE and a configuration ID.</w:t>
            </w:r>
          </w:p>
          <w:p>
            <w:pPr>
              <w:pStyle w:val="4"/>
            </w:pPr>
            <w:r>
              <w:t xml:space="preserve"> </w:t>
            </w:r>
          </w:p>
          <w:p>
            <w:pPr>
              <w:pStyle w:val="4"/>
              <w:rPr>
                <w:b/>
                <w:bCs/>
              </w:rPr>
            </w:pPr>
            <w:r>
              <w:rPr>
                <w:b/>
                <w:bCs/>
              </w:rPr>
              <w:t>On Delta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 UE stores the reference configuration as a separate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19"/>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The reference configuration is managed separately </w:t>
            </w:r>
          </w:p>
          <w:p>
            <w:pPr>
              <w:pStyle w:val="286"/>
              <w:rPr>
                <w:rFonts w:ascii="Arial" w:hAnsi="Arial"/>
                <w:b/>
                <w:bCs/>
                <w:kern w:val="0"/>
                <w:sz w:val="20"/>
                <w:szCs w:val="20"/>
              </w:rPr>
            </w:pPr>
          </w:p>
        </w:tc>
      </w:tr>
    </w:tbl>
    <w:p>
      <w:pPr>
        <w:spacing w:before="120" w:after="0"/>
        <w:rPr>
          <w:szCs w:val="21"/>
        </w:rPr>
      </w:pPr>
      <w:r>
        <w:rPr>
          <w:szCs w:val="21"/>
        </w:rPr>
        <w:t>In this contribution, we discussed some open issues on candidate cell configuration and maintenance</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ascii="Arial" w:hAnsi="Arial" w:eastAsia="MS Mincho"/>
          <w:kern w:val="0"/>
          <w:sz w:val="24"/>
        </w:rPr>
        <w:t>1</w:t>
      </w:r>
      <w:r>
        <w:rPr>
          <w:rFonts w:hint="eastAsia" w:ascii="Arial" w:hAnsi="Arial" w:eastAsia="MS Mincho"/>
          <w:kern w:val="0"/>
          <w:sz w:val="24"/>
        </w:rPr>
        <w:t xml:space="preserve"> </w:t>
      </w:r>
      <w:r>
        <w:rPr>
          <w:rFonts w:ascii="Arial" w:hAnsi="Arial" w:eastAsia="MS Mincho"/>
          <w:kern w:val="0"/>
          <w:sz w:val="24"/>
        </w:rPr>
        <w:t>RRC model</w:t>
      </w:r>
      <w:r>
        <w:rPr>
          <w:rFonts w:hint="eastAsia" w:ascii="Arial" w:hAnsi="Arial" w:eastAsia="宋体"/>
          <w:kern w:val="0"/>
          <w:sz w:val="24"/>
          <w:lang w:val="en-US" w:eastAsia="zh-CN"/>
        </w:rPr>
        <w:t xml:space="preserve"> </w:t>
      </w:r>
      <w:r>
        <w:rPr>
          <w:rFonts w:ascii="Arial" w:hAnsi="Arial" w:eastAsia="MS Mincho"/>
          <w:kern w:val="0"/>
          <w:sz w:val="24"/>
        </w:rPr>
        <w:t>on candidate cell configurations</w:t>
      </w:r>
    </w:p>
    <w:p>
      <w:pPr>
        <w:spacing w:before="100" w:beforeAutospacing="1" w:line="256" w:lineRule="auto"/>
        <w:rPr>
          <w:rFonts w:hint="default" w:eastAsia="宋体"/>
          <w:szCs w:val="21"/>
          <w:lang w:val="en-US" w:eastAsia="zh-CN"/>
        </w:rPr>
      </w:pPr>
      <w:r>
        <w:rPr>
          <w:rFonts w:hint="eastAsia" w:eastAsia="宋体"/>
          <w:szCs w:val="21"/>
          <w:lang w:val="en-US" w:eastAsia="zh-CN"/>
        </w:rPr>
        <w:t>At last meeting, RAN2 discussed which information/parameters can be included in the LTM candidate cell configuration and made some initial conclusion on the ASN.1 structure for LTM candidate cell configurations. According to the previous discussions, there are two RRC models on the table:</w:t>
      </w:r>
    </w:p>
    <w:p>
      <w:pPr>
        <w:numPr>
          <w:ilvl w:val="0"/>
          <w:numId w:val="5"/>
        </w:numPr>
        <w:spacing w:before="100" w:beforeAutospacing="1" w:line="256" w:lineRule="auto"/>
        <w:ind w:left="420" w:leftChars="0" w:hanging="420" w:firstLineChars="0"/>
        <w:rPr>
          <w:rFonts w:hint="eastAsia" w:eastAsia="宋体"/>
          <w:szCs w:val="21"/>
          <w:lang w:val="en-US" w:eastAsia="zh-CN"/>
        </w:rPr>
      </w:pPr>
      <w:r>
        <w:rPr>
          <w:rFonts w:hint="eastAsia" w:eastAsia="宋体"/>
          <w:szCs w:val="21"/>
          <w:lang w:val="en-US" w:eastAsia="zh-CN"/>
        </w:rPr>
        <w:t xml:space="preserve">Model 1: One </w:t>
      </w:r>
      <w:r>
        <w:rPr>
          <w:rFonts w:hint="eastAsia" w:eastAsia="宋体"/>
          <w:i/>
          <w:iCs/>
          <w:szCs w:val="21"/>
          <w:lang w:val="en-US" w:eastAsia="zh-CN"/>
        </w:rPr>
        <w:t xml:space="preserve">RRCReconfiguration </w:t>
      </w:r>
      <w:r>
        <w:rPr>
          <w:rFonts w:hint="eastAsia" w:eastAsia="宋体"/>
          <w:szCs w:val="21"/>
          <w:lang w:val="en-US" w:eastAsia="zh-CN"/>
        </w:rPr>
        <w:t xml:space="preserve">message (or FFS </w:t>
      </w:r>
      <w:r>
        <w:rPr>
          <w:rFonts w:hint="eastAsia" w:eastAsia="宋体"/>
          <w:i/>
          <w:iCs/>
          <w:szCs w:val="21"/>
          <w:lang w:val="en-US" w:eastAsia="zh-CN"/>
        </w:rPr>
        <w:t xml:space="preserve">RRCReconfiguration </w:t>
      </w:r>
      <w:r>
        <w:rPr>
          <w:rFonts w:hint="eastAsia" w:eastAsia="宋体"/>
          <w:szCs w:val="21"/>
          <w:lang w:val="en-US" w:eastAsia="zh-CN"/>
        </w:rPr>
        <w:t>IEs) for each candidate target configuration</w:t>
      </w:r>
    </w:p>
    <w:p>
      <w:pPr>
        <w:numPr>
          <w:ilvl w:val="0"/>
          <w:numId w:val="5"/>
        </w:numPr>
        <w:spacing w:before="100" w:beforeAutospacing="1" w:line="256" w:lineRule="auto"/>
        <w:ind w:left="420" w:leftChars="0" w:hanging="420" w:firstLineChars="0"/>
        <w:rPr>
          <w:rFonts w:hint="default" w:eastAsia="宋体"/>
          <w:szCs w:val="21"/>
          <w:lang w:val="en-US" w:eastAsia="zh-CN"/>
        </w:rPr>
      </w:pPr>
      <w:r>
        <w:rPr>
          <w:rFonts w:hint="eastAsia" w:eastAsia="宋体"/>
          <w:szCs w:val="21"/>
          <w:lang w:val="en-US" w:eastAsia="zh-CN"/>
        </w:rPr>
        <w:t xml:space="preserve">Model 2: One </w:t>
      </w:r>
      <w:r>
        <w:rPr>
          <w:rFonts w:hint="eastAsia" w:eastAsia="宋体"/>
          <w:i/>
          <w:iCs/>
          <w:szCs w:val="21"/>
          <w:lang w:val="en-US" w:eastAsia="zh-CN"/>
        </w:rPr>
        <w:t xml:space="preserve">CellGroupConfig </w:t>
      </w:r>
      <w:r>
        <w:rPr>
          <w:rFonts w:hint="eastAsia" w:eastAsia="宋体"/>
          <w:szCs w:val="21"/>
          <w:lang w:val="en-US" w:eastAsia="zh-CN"/>
        </w:rPr>
        <w:t xml:space="preserve">IE (FFS </w:t>
      </w:r>
      <w:r>
        <w:rPr>
          <w:rFonts w:hint="eastAsia" w:eastAsia="宋体"/>
          <w:i/>
          <w:iCs/>
          <w:szCs w:val="21"/>
          <w:lang w:val="en-US" w:eastAsia="zh-CN"/>
        </w:rPr>
        <w:t xml:space="preserve">additional </w:t>
      </w:r>
      <w:r>
        <w:rPr>
          <w:rFonts w:hint="eastAsia" w:eastAsia="宋体"/>
          <w:szCs w:val="21"/>
          <w:lang w:val="en-US" w:eastAsia="zh-CN"/>
        </w:rPr>
        <w:t>IEs) for each candidate target configuration</w:t>
      </w:r>
    </w:p>
    <w:p>
      <w:pPr>
        <w:spacing w:before="100" w:beforeAutospacing="1" w:line="256" w:lineRule="auto"/>
        <w:rPr>
          <w:rFonts w:hint="eastAsia" w:eastAsia="宋体"/>
          <w:szCs w:val="21"/>
          <w:lang w:val="en-US" w:eastAsia="zh-CN"/>
        </w:rPr>
      </w:pPr>
      <w:r>
        <w:rPr>
          <w:rFonts w:hint="eastAsia" w:eastAsia="宋体"/>
          <w:szCs w:val="21"/>
          <w:lang w:val="en-US" w:eastAsia="zh-CN"/>
        </w:rPr>
        <w:t xml:space="preserve">Since we have identified which parameters are mandatorily included in the LTM candidate cell configuration and which parameters are optionally included in the LTM candidate cell configuration, we think the main difference between model 1 and model 2 is whether to exclude some parameters from the </w:t>
      </w:r>
      <w:r>
        <w:rPr>
          <w:rFonts w:hint="eastAsia" w:eastAsia="宋体"/>
          <w:i/>
          <w:iCs/>
          <w:szCs w:val="21"/>
          <w:lang w:val="en-US" w:eastAsia="zh-CN"/>
        </w:rPr>
        <w:t xml:space="preserve">RRCReconfiguration </w:t>
      </w:r>
      <w:r>
        <w:rPr>
          <w:rFonts w:hint="eastAsia" w:eastAsia="宋体"/>
          <w:szCs w:val="21"/>
          <w:lang w:val="en-US" w:eastAsia="zh-CN"/>
        </w:rPr>
        <w:t xml:space="preserve">or to add some parameters on the basis of </w:t>
      </w:r>
      <w:r>
        <w:rPr>
          <w:rFonts w:hint="eastAsia" w:eastAsia="宋体"/>
          <w:i/>
          <w:iCs/>
          <w:szCs w:val="21"/>
          <w:lang w:val="en-US" w:eastAsia="zh-CN"/>
        </w:rPr>
        <w:t>CellGroupConfig</w:t>
      </w:r>
      <w:r>
        <w:rPr>
          <w:rFonts w:hint="eastAsia" w:eastAsia="宋体"/>
          <w:szCs w:val="21"/>
          <w:lang w:val="en-US" w:eastAsia="zh-CN"/>
        </w:rPr>
        <w:t xml:space="preserve">. </w:t>
      </w:r>
    </w:p>
    <w:p>
      <w:pPr>
        <w:spacing w:before="100" w:beforeAutospacing="1" w:line="256" w:lineRule="auto"/>
        <w:rPr>
          <w:rFonts w:hint="default" w:eastAsia="宋体"/>
          <w:i/>
          <w:iCs/>
          <w:szCs w:val="21"/>
          <w:lang w:val="en-US" w:eastAsia="zh-CN"/>
        </w:rPr>
      </w:pPr>
      <w:r>
        <w:rPr>
          <w:rFonts w:hint="eastAsia" w:eastAsia="宋体"/>
          <w:i/>
          <w:iCs/>
          <w:szCs w:val="21"/>
          <w:lang w:val="en-US" w:eastAsia="zh-CN"/>
        </w:rPr>
        <w:t>Observation 1: The main difference between model 1 and model 2 is whether to exclude some parameters from the RRCReconfiguration or to add some parameters on the basis of CellGroupConfig.</w:t>
      </w:r>
    </w:p>
    <w:p>
      <w:pPr>
        <w:spacing w:before="100" w:beforeAutospacing="1" w:line="256" w:lineRule="auto"/>
        <w:rPr>
          <w:rFonts w:hint="eastAsia" w:eastAsia="宋体"/>
          <w:szCs w:val="21"/>
          <w:lang w:val="en-US" w:eastAsia="zh-CN"/>
        </w:rPr>
      </w:pPr>
      <w:r>
        <w:rPr>
          <w:rFonts w:hint="eastAsia" w:eastAsia="宋体"/>
          <w:szCs w:val="21"/>
          <w:lang w:val="en-US" w:eastAsia="zh-CN"/>
        </w:rPr>
        <w:t xml:space="preserve">Considering that there are many other parameters included in the subdirectory of the </w:t>
      </w:r>
      <w:r>
        <w:rPr>
          <w:rFonts w:hint="eastAsia" w:eastAsia="宋体"/>
          <w:i/>
          <w:iCs/>
          <w:szCs w:val="21"/>
          <w:lang w:val="en-US" w:eastAsia="zh-CN"/>
        </w:rPr>
        <w:t>RRCReconfiguration-IEs</w:t>
      </w:r>
      <w:r>
        <w:rPr>
          <w:rFonts w:hint="eastAsia" w:eastAsia="宋体"/>
          <w:szCs w:val="21"/>
          <w:lang w:val="en-US" w:eastAsia="zh-CN"/>
        </w:rPr>
        <w:t xml:space="preserve">, if such parameters (e.g. </w:t>
      </w:r>
      <w:r>
        <w:rPr>
          <w:rFonts w:hint="eastAsia" w:eastAsia="宋体"/>
          <w:i/>
          <w:iCs/>
          <w:szCs w:val="21"/>
          <w:lang w:val="en-US" w:eastAsia="zh-CN"/>
        </w:rPr>
        <w:t>otherConfig</w:t>
      </w:r>
      <w:r>
        <w:rPr>
          <w:rFonts w:hint="eastAsia" w:eastAsia="宋体"/>
          <w:szCs w:val="21"/>
          <w:lang w:val="en-US" w:eastAsia="zh-CN"/>
        </w:rPr>
        <w:t xml:space="preserve">, </w:t>
      </w:r>
      <w:r>
        <w:rPr>
          <w:rFonts w:hint="eastAsia" w:eastAsia="宋体"/>
          <w:i/>
          <w:iCs/>
          <w:szCs w:val="21"/>
          <w:lang w:val="en-US" w:eastAsia="zh-CN"/>
        </w:rPr>
        <w:t>fullConfig</w:t>
      </w:r>
      <w:r>
        <w:rPr>
          <w:rFonts w:hint="eastAsia" w:eastAsia="宋体"/>
          <w:szCs w:val="21"/>
          <w:lang w:val="en-US" w:eastAsia="zh-CN"/>
        </w:rPr>
        <w:t xml:space="preserve">, </w:t>
      </w:r>
      <w:r>
        <w:rPr>
          <w:rFonts w:hint="eastAsia" w:eastAsia="宋体"/>
          <w:i/>
          <w:iCs/>
          <w:szCs w:val="21"/>
          <w:lang w:val="en-US" w:eastAsia="zh-CN"/>
        </w:rPr>
        <w:t>masterKeyUpdate</w:t>
      </w:r>
      <w:r>
        <w:rPr>
          <w:rFonts w:hint="eastAsia" w:eastAsia="宋体"/>
          <w:szCs w:val="21"/>
          <w:lang w:val="en-US" w:eastAsia="zh-CN"/>
        </w:rPr>
        <w:t>, etc.) are identified to be not required in LTM candidate cell configuration, we may need to add restriction one by one in the field description for each related parameters, as the handling on DAPS HO. It seems not a efficient way. So it</w:t>
      </w:r>
      <w:r>
        <w:rPr>
          <w:rFonts w:hint="default" w:eastAsia="宋体"/>
          <w:szCs w:val="21"/>
          <w:lang w:val="en-US" w:eastAsia="zh-CN"/>
        </w:rPr>
        <w:t>’</w:t>
      </w:r>
      <w:r>
        <w:rPr>
          <w:rFonts w:hint="eastAsia" w:eastAsia="宋体"/>
          <w:szCs w:val="21"/>
          <w:lang w:val="en-US" w:eastAsia="zh-CN"/>
        </w:rPr>
        <w:t xml:space="preserve">s preferred to adopt Model 2 as the baseline. We can design a clean signaling structure for LTM candidate cell configuration, and see which additional parameters could be added on the basis of </w:t>
      </w:r>
      <w:r>
        <w:rPr>
          <w:rFonts w:hint="eastAsia" w:eastAsia="宋体"/>
          <w:i/>
          <w:iCs/>
          <w:szCs w:val="21"/>
          <w:lang w:val="en-US" w:eastAsia="zh-CN"/>
        </w:rPr>
        <w:t xml:space="preserve">CellGroupConfig </w:t>
      </w:r>
      <w:r>
        <w:rPr>
          <w:rFonts w:hint="eastAsia" w:eastAsia="宋体"/>
          <w:szCs w:val="21"/>
          <w:lang w:val="en-US" w:eastAsia="zh-CN"/>
        </w:rPr>
        <w:t>IE.</w:t>
      </w:r>
    </w:p>
    <w:p>
      <w:pPr>
        <w:spacing w:before="100" w:beforeAutospacing="1" w:line="256" w:lineRule="auto"/>
        <w:rPr>
          <w:rFonts w:hint="default" w:eastAsia="宋体"/>
          <w:szCs w:val="21"/>
          <w:lang w:val="en-US" w:eastAsia="zh-CN"/>
        </w:rPr>
      </w:pPr>
      <w:r>
        <w:rPr>
          <w:rFonts w:hint="eastAsia" w:eastAsia="宋体"/>
          <w:b/>
          <w:bCs/>
          <w:szCs w:val="21"/>
          <w:lang w:val="en-US" w:eastAsia="zh-CN"/>
        </w:rPr>
        <w:t xml:space="preserve">Proposal 1: Model 2 (i.e. </w:t>
      </w:r>
      <w:r>
        <w:rPr>
          <w:rFonts w:hint="eastAsia" w:eastAsia="宋体"/>
          <w:b/>
          <w:bCs/>
          <w:i/>
          <w:iCs/>
          <w:szCs w:val="21"/>
          <w:lang w:val="en-US" w:eastAsia="zh-CN"/>
        </w:rPr>
        <w:t xml:space="preserve">CellGroupConfig </w:t>
      </w:r>
      <w:r>
        <w:rPr>
          <w:rFonts w:hint="eastAsia" w:eastAsia="宋体"/>
          <w:b/>
          <w:bCs/>
          <w:szCs w:val="21"/>
          <w:lang w:val="en-US" w:eastAsia="zh-CN"/>
        </w:rPr>
        <w:t xml:space="preserve">IE) is taken as the baseline for the LTM candidate cell configuration. Other optional IEs could be added on the basis of </w:t>
      </w:r>
      <w:r>
        <w:rPr>
          <w:rFonts w:hint="eastAsia" w:eastAsia="宋体"/>
          <w:b/>
          <w:bCs/>
          <w:i/>
          <w:iCs/>
          <w:szCs w:val="21"/>
          <w:lang w:val="en-US" w:eastAsia="zh-CN"/>
        </w:rPr>
        <w:t xml:space="preserve">CellGroupConfig </w:t>
      </w:r>
      <w:r>
        <w:rPr>
          <w:rFonts w:hint="eastAsia" w:eastAsia="宋体"/>
          <w:b/>
          <w:bCs/>
          <w:szCs w:val="21"/>
          <w:lang w:val="en-US" w:eastAsia="zh-CN"/>
        </w:rPr>
        <w:t>IE.</w:t>
      </w:r>
    </w:p>
    <w:p>
      <w:pPr>
        <w:spacing w:before="100" w:beforeAutospacing="1" w:line="256" w:lineRule="auto"/>
        <w:rPr>
          <w:rFonts w:hint="eastAsia" w:eastAsia="宋体"/>
          <w:szCs w:val="21"/>
          <w:lang w:val="en-US" w:eastAsia="zh-CN"/>
        </w:rPr>
      </w:pPr>
      <w:r>
        <w:rPr>
          <w:rFonts w:hint="eastAsia" w:eastAsia="宋体"/>
          <w:szCs w:val="21"/>
          <w:lang w:val="en-US" w:eastAsia="zh-CN"/>
        </w:rPr>
        <w:t xml:space="preserve">The LTM candidate cell configuration ASN.1 structure comprises at least a </w:t>
      </w:r>
      <w:r>
        <w:rPr>
          <w:rFonts w:hint="eastAsia" w:eastAsia="宋体"/>
          <w:i/>
          <w:iCs/>
          <w:szCs w:val="21"/>
          <w:lang w:val="en-US" w:eastAsia="zh-CN"/>
        </w:rPr>
        <w:t xml:space="preserve">CellGroupConfig </w:t>
      </w:r>
      <w:r>
        <w:rPr>
          <w:rFonts w:hint="eastAsia" w:eastAsia="宋体"/>
          <w:szCs w:val="21"/>
          <w:lang w:val="en-US" w:eastAsia="zh-CN"/>
        </w:rPr>
        <w:t xml:space="preserve">IE and a configuration ID. For each LTM candidate cell configuration, regarding how to include other optional parameters on the basis of </w:t>
      </w:r>
      <w:r>
        <w:rPr>
          <w:rFonts w:hint="eastAsia" w:eastAsia="宋体"/>
          <w:i/>
          <w:iCs/>
          <w:szCs w:val="21"/>
          <w:lang w:val="en-US" w:eastAsia="zh-CN"/>
        </w:rPr>
        <w:t xml:space="preserve">CellGroupConfig </w:t>
      </w:r>
      <w:r>
        <w:rPr>
          <w:rFonts w:hint="eastAsia" w:eastAsia="宋体"/>
          <w:szCs w:val="21"/>
          <w:lang w:val="en-US" w:eastAsia="zh-CN"/>
        </w:rPr>
        <w:t>IE, there are two options that can be considered for ASN.1 structure:</w:t>
      </w:r>
    </w:p>
    <w:p>
      <w:pPr>
        <w:numPr>
          <w:ilvl w:val="0"/>
          <w:numId w:val="5"/>
        </w:numPr>
        <w:spacing w:before="100" w:beforeAutospacing="1" w:line="256" w:lineRule="auto"/>
        <w:ind w:left="420" w:leftChars="0" w:hanging="420" w:firstLineChars="0"/>
        <w:rPr>
          <w:rFonts w:hint="eastAsia" w:eastAsia="宋体"/>
          <w:szCs w:val="21"/>
          <w:lang w:val="en-US" w:eastAsia="zh-CN"/>
        </w:rPr>
      </w:pPr>
      <w:r>
        <w:rPr>
          <w:rFonts w:hint="eastAsia" w:eastAsia="宋体"/>
          <w:szCs w:val="21"/>
          <w:lang w:val="en-US" w:eastAsia="zh-CN"/>
        </w:rPr>
        <w:t xml:space="preserve">Option 1: Each LTM candidate cell configuration includes candidate a configuration index, </w:t>
      </w:r>
      <w:r>
        <w:rPr>
          <w:rFonts w:hint="eastAsia" w:eastAsia="宋体"/>
          <w:i/>
          <w:iCs/>
          <w:szCs w:val="21"/>
          <w:lang w:val="en-US" w:eastAsia="zh-CN"/>
        </w:rPr>
        <w:t xml:space="preserve">CellGroupConfig </w:t>
      </w:r>
      <w:r>
        <w:rPr>
          <w:rFonts w:hint="eastAsia" w:eastAsia="宋体"/>
          <w:szCs w:val="21"/>
          <w:lang w:val="en-US" w:eastAsia="zh-CN"/>
        </w:rPr>
        <w:t xml:space="preserve">IE and all possible/optional configured IEs, e.g. </w:t>
      </w:r>
      <w:r>
        <w:rPr>
          <w:rFonts w:hint="eastAsia" w:eastAsia="宋体"/>
          <w:i/>
          <w:iCs/>
          <w:szCs w:val="21"/>
          <w:lang w:val="en-US" w:eastAsia="zh-CN"/>
        </w:rPr>
        <w:t>RadioBearerConfig</w:t>
      </w:r>
      <w:r>
        <w:rPr>
          <w:rFonts w:hint="eastAsia" w:eastAsia="宋体"/>
          <w:szCs w:val="21"/>
          <w:lang w:val="en-US" w:eastAsia="zh-CN"/>
        </w:rPr>
        <w:t xml:space="preserve">, </w:t>
      </w:r>
      <w:r>
        <w:rPr>
          <w:rFonts w:hint="eastAsia" w:eastAsia="宋体"/>
          <w:i/>
          <w:iCs/>
          <w:szCs w:val="21"/>
          <w:lang w:val="en-US" w:eastAsia="zh-CN"/>
        </w:rPr>
        <w:t>MeasConfig</w:t>
      </w:r>
      <w:r>
        <w:rPr>
          <w:rFonts w:hint="eastAsia" w:eastAsia="宋体"/>
          <w:szCs w:val="21"/>
          <w:lang w:val="en-US" w:eastAsia="zh-CN"/>
        </w:rPr>
        <w:t>.</w:t>
      </w:r>
    </w:p>
    <w:p>
      <w:pPr>
        <w:numPr>
          <w:ilvl w:val="0"/>
          <w:numId w:val="5"/>
        </w:numPr>
        <w:spacing w:before="100" w:beforeAutospacing="1" w:line="256" w:lineRule="auto"/>
        <w:ind w:left="420" w:leftChars="0" w:hanging="420" w:firstLineChars="0"/>
        <w:rPr>
          <w:rFonts w:hint="default" w:eastAsia="宋体"/>
          <w:szCs w:val="21"/>
          <w:lang w:val="en-US" w:eastAsia="zh-CN"/>
        </w:rPr>
      </w:pPr>
      <w:r>
        <w:rPr>
          <w:rFonts w:hint="eastAsia" w:eastAsia="宋体"/>
          <w:szCs w:val="21"/>
          <w:lang w:val="en-US" w:eastAsia="zh-CN"/>
        </w:rPr>
        <w:t xml:space="preserve">Option 2: Introduce separate LTM candidate part lists for each optional IEs, e.g. a candidate </w:t>
      </w:r>
      <w:r>
        <w:rPr>
          <w:rFonts w:hint="eastAsia" w:eastAsia="宋体"/>
          <w:i/>
          <w:iCs/>
          <w:szCs w:val="21"/>
          <w:lang w:val="en-US" w:eastAsia="zh-CN"/>
        </w:rPr>
        <w:t xml:space="preserve">RadioBearerConfig </w:t>
      </w:r>
      <w:r>
        <w:rPr>
          <w:rFonts w:hint="eastAsia" w:eastAsia="宋体"/>
          <w:szCs w:val="21"/>
          <w:lang w:val="en-US" w:eastAsia="zh-CN"/>
        </w:rPr>
        <w:t xml:space="preserve">ToAddMod/ToRelease list, a candidate </w:t>
      </w:r>
      <w:r>
        <w:rPr>
          <w:rFonts w:hint="eastAsia" w:eastAsia="宋体"/>
          <w:i/>
          <w:iCs/>
          <w:szCs w:val="21"/>
          <w:lang w:val="en-US" w:eastAsia="zh-CN"/>
        </w:rPr>
        <w:t xml:space="preserve">MeasConfig </w:t>
      </w:r>
      <w:r>
        <w:rPr>
          <w:rFonts w:hint="eastAsia" w:eastAsia="宋体"/>
          <w:szCs w:val="21"/>
          <w:lang w:val="en-US" w:eastAsia="zh-CN"/>
        </w:rPr>
        <w:t xml:space="preserve">ToAddMod/ToRelease list. For each LTM candidate cell configuration, the required reconfiguration part(s) can be to refer to from separate candidate list(s). </w:t>
      </w:r>
    </w:p>
    <w:p>
      <w:pPr>
        <w:spacing w:before="100" w:beforeAutospacing="1" w:line="256" w:lineRule="auto"/>
        <w:rPr>
          <w:rFonts w:hint="eastAsia" w:eastAsia="宋体"/>
          <w:szCs w:val="21"/>
          <w:lang w:val="en-US" w:eastAsia="zh-CN"/>
        </w:rPr>
      </w:pPr>
      <w:r>
        <w:rPr>
          <w:rFonts w:hint="eastAsia" w:eastAsia="宋体"/>
          <w:szCs w:val="21"/>
          <w:lang w:val="en-US" w:eastAsia="zh-CN"/>
        </w:rPr>
        <w:t>Option 1 is a more straightforward way. An example of ASN.1 structure for option 1 has been proposed in companies</w:t>
      </w:r>
      <w:r>
        <w:rPr>
          <w:rFonts w:hint="default" w:eastAsia="宋体"/>
          <w:szCs w:val="21"/>
          <w:lang w:val="en-US" w:eastAsia="zh-CN"/>
        </w:rPr>
        <w:t>’</w:t>
      </w:r>
      <w:r>
        <w:rPr>
          <w:rFonts w:hint="eastAsia" w:eastAsia="宋体"/>
          <w:szCs w:val="21"/>
          <w:lang w:val="en-US" w:eastAsia="zh-CN"/>
        </w:rPr>
        <w:t xml:space="preserve"> contribution [2]. However, for the optional configuration part, it may not require configuration differentiation for each candidate cells, especially in case of CA where each SCell is possibly configured as LTM candidates. Namely, </w:t>
      </w:r>
      <w:r>
        <w:rPr>
          <w:rFonts w:hint="default" w:eastAsia="宋体"/>
          <w:szCs w:val="21"/>
          <w:lang w:val="en-US" w:eastAsia="zh-CN"/>
        </w:rPr>
        <w:t xml:space="preserve">some candidate cells </w:t>
      </w:r>
      <w:r>
        <w:rPr>
          <w:rFonts w:hint="eastAsia" w:eastAsia="宋体"/>
          <w:szCs w:val="21"/>
          <w:lang w:val="en-US" w:eastAsia="zh-CN"/>
        </w:rPr>
        <w:t>could</w:t>
      </w:r>
      <w:r>
        <w:rPr>
          <w:rFonts w:hint="default" w:eastAsia="宋体"/>
          <w:szCs w:val="21"/>
          <w:lang w:val="en-US" w:eastAsia="zh-CN"/>
        </w:rPr>
        <w:t xml:space="preserve"> share the common radio bearer configuration or/and </w:t>
      </w:r>
      <w:r>
        <w:rPr>
          <w:rFonts w:hint="eastAsia" w:eastAsia="宋体"/>
          <w:szCs w:val="21"/>
          <w:lang w:val="en-US" w:eastAsia="zh-CN"/>
        </w:rPr>
        <w:t xml:space="preserve">RRM </w:t>
      </w:r>
      <w:r>
        <w:rPr>
          <w:rFonts w:hint="default" w:eastAsia="宋体"/>
          <w:szCs w:val="21"/>
          <w:lang w:val="en-US" w:eastAsia="zh-CN"/>
        </w:rPr>
        <w:t>measurement configuration</w:t>
      </w:r>
      <w:r>
        <w:rPr>
          <w:rFonts w:hint="eastAsia" w:eastAsia="宋体"/>
          <w:szCs w:val="21"/>
          <w:lang w:val="en-US" w:eastAsia="zh-CN"/>
        </w:rPr>
        <w:t xml:space="preserve">, </w:t>
      </w:r>
      <w:r>
        <w:rPr>
          <w:rFonts w:hint="default" w:eastAsia="宋体"/>
          <w:szCs w:val="21"/>
          <w:lang w:val="en-US" w:eastAsia="zh-CN"/>
        </w:rPr>
        <w:t>e.g. the similar RRM measurement configuration for candidate cells in the same frequency</w:t>
      </w:r>
      <w:r>
        <w:rPr>
          <w:rFonts w:hint="eastAsia" w:eastAsia="宋体"/>
          <w:szCs w:val="21"/>
          <w:lang w:val="en-US" w:eastAsia="zh-CN"/>
        </w:rPr>
        <w:t xml:space="preserve">. </w:t>
      </w:r>
    </w:p>
    <w:p>
      <w:pPr>
        <w:spacing w:before="100" w:beforeAutospacing="1" w:line="256" w:lineRule="auto"/>
        <w:rPr>
          <w:rFonts w:hint="default" w:eastAsia="宋体"/>
          <w:i/>
          <w:iCs/>
          <w:szCs w:val="21"/>
          <w:lang w:val="en-US" w:eastAsia="zh-CN"/>
        </w:rPr>
      </w:pPr>
      <w:r>
        <w:rPr>
          <w:rFonts w:hint="eastAsia" w:eastAsia="宋体"/>
          <w:bCs/>
          <w:i/>
          <w:iCs/>
          <w:szCs w:val="21"/>
          <w:lang w:val="en-US" w:eastAsia="zh-CN"/>
        </w:rPr>
        <w:t>Observation 2: For optional configuration parts, candidate cells may share the common configuration, e.g. the similar RRM measurement configuration for candidate cells in the same frequency.</w:t>
      </w:r>
    </w:p>
    <w:p>
      <w:pPr>
        <w:spacing w:before="100" w:beforeAutospacing="1" w:line="256" w:lineRule="auto"/>
        <w:rPr>
          <w:rFonts w:hint="eastAsia" w:eastAsia="宋体"/>
          <w:szCs w:val="21"/>
          <w:lang w:val="en-US" w:eastAsia="zh-CN"/>
        </w:rPr>
      </w:pPr>
      <w:r>
        <w:rPr>
          <w:rFonts w:hint="eastAsia" w:eastAsia="宋体"/>
          <w:szCs w:val="21"/>
          <w:lang w:val="en-US" w:eastAsia="zh-CN"/>
        </w:rPr>
        <w:t>In option 2, separate candidate configuration part lists are provided, which</w:t>
      </w:r>
      <w:r>
        <w:rPr>
          <w:rFonts w:hint="default" w:eastAsia="宋体"/>
          <w:szCs w:val="21"/>
          <w:lang w:val="en-US" w:eastAsia="zh-CN"/>
        </w:rPr>
        <w:t xml:space="preserve"> allow</w:t>
      </w:r>
      <w:r>
        <w:rPr>
          <w:rFonts w:hint="eastAsia" w:eastAsia="宋体"/>
          <w:szCs w:val="21"/>
          <w:lang w:val="en-US" w:eastAsia="zh-CN"/>
        </w:rPr>
        <w:t>s</w:t>
      </w:r>
      <w:r>
        <w:rPr>
          <w:rFonts w:hint="default" w:eastAsia="宋体"/>
          <w:szCs w:val="21"/>
          <w:lang w:val="en-US" w:eastAsia="zh-CN"/>
        </w:rPr>
        <w:t xml:space="preserve"> the candidate cell to refer to the required configuration part from the separate list</w:t>
      </w:r>
      <w:r>
        <w:rPr>
          <w:rFonts w:hint="eastAsia" w:eastAsia="宋体"/>
          <w:szCs w:val="21"/>
          <w:lang w:val="en-US" w:eastAsia="zh-CN"/>
        </w:rPr>
        <w:t>, to avoid the redundant configuration part across candidate cells, and reduce the signaling overhead</w:t>
      </w:r>
      <w:r>
        <w:rPr>
          <w:rFonts w:hint="default" w:eastAsia="宋体"/>
          <w:szCs w:val="21"/>
          <w:lang w:val="en-US" w:eastAsia="zh-CN"/>
        </w:rPr>
        <w:t xml:space="preserve">. For </w:t>
      </w:r>
      <w:r>
        <w:rPr>
          <w:rFonts w:hint="eastAsia" w:eastAsia="宋体"/>
          <w:szCs w:val="21"/>
          <w:lang w:val="en-US" w:eastAsia="zh-CN"/>
        </w:rPr>
        <w:t xml:space="preserve">example, </w:t>
      </w:r>
      <w:r>
        <w:rPr>
          <w:rFonts w:hint="default" w:eastAsia="宋体"/>
          <w:szCs w:val="21"/>
          <w:lang w:val="en-US" w:eastAsia="zh-CN"/>
        </w:rPr>
        <w:t>each candidate cell configuration</w:t>
      </w:r>
      <w:r>
        <w:rPr>
          <w:rFonts w:hint="eastAsia" w:eastAsia="宋体"/>
          <w:szCs w:val="21"/>
          <w:lang w:val="en-US" w:eastAsia="zh-CN"/>
        </w:rPr>
        <w:t xml:space="preserve"> can</w:t>
      </w:r>
      <w:r>
        <w:rPr>
          <w:rFonts w:hint="default" w:eastAsia="宋体"/>
          <w:szCs w:val="21"/>
          <w:lang w:val="en-US" w:eastAsia="zh-CN"/>
        </w:rPr>
        <w:t xml:space="preserve"> include a candidate cell configuration index, a CellGroupConfig IE, a candidate radio bearer configuration index to refer to the indicated radio bearer configuration from the candidate radio bearer configuration list, a candidate measurement configuration index to refer to the indicated measurement configuration from the candidate measurement configuration list</w:t>
      </w:r>
      <w:r>
        <w:rPr>
          <w:rFonts w:hint="eastAsia" w:eastAsia="宋体"/>
          <w:szCs w:val="21"/>
          <w:lang w:val="en-US" w:eastAsia="zh-CN"/>
        </w:rPr>
        <w:t>, etc</w:t>
      </w:r>
      <w:r>
        <w:rPr>
          <w:rFonts w:hint="default" w:eastAsia="宋体"/>
          <w:szCs w:val="21"/>
          <w:lang w:val="en-US" w:eastAsia="zh-CN"/>
        </w:rPr>
        <w:t>.</w:t>
      </w:r>
      <w:r>
        <w:rPr>
          <w:rFonts w:hint="eastAsia" w:eastAsia="宋体"/>
          <w:szCs w:val="21"/>
          <w:lang w:val="en-US" w:eastAsia="zh-CN"/>
        </w:rPr>
        <w:t xml:space="preserve"> An example of ASN.1 structure for option 2 is shown as follows:</w:t>
      </w:r>
    </w:p>
    <w:p>
      <w:pPr>
        <w:keepNext/>
        <w:keepLines/>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after="180"/>
        <w:jc w:val="center"/>
        <w:textAlignment w:val="baseline"/>
        <w:rPr>
          <w:rFonts w:ascii="Arial" w:hAnsi="Arial" w:eastAsia="Times New Roman" w:cs="Times New Roman"/>
          <w:b/>
          <w:lang w:val="fi-FI" w:eastAsia="zh-CN" w:bidi="ar-SA"/>
        </w:rPr>
      </w:pPr>
      <w:r>
        <w:rPr>
          <w:rFonts w:ascii="Arial" w:hAnsi="Arial" w:eastAsia="Times New Roman" w:cs="Times New Roman"/>
          <w:b/>
          <w:i/>
          <w:lang w:val="fi-FI" w:eastAsia="zh-CN" w:bidi="ar-SA"/>
        </w:rPr>
        <w:t>RRCReconfiguration message</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 xml:space="preserve">RRCReconfiguration-Ies ::=              </w:t>
      </w:r>
      <w:r>
        <w:rPr>
          <w:rFonts w:ascii="Courier New" w:hAnsi="Courier New" w:eastAsia="Times New Roman" w:cs="Times New Roman"/>
          <w:color w:val="993366"/>
          <w:kern w:val="0"/>
          <w:sz w:val="11"/>
          <w:szCs w:val="15"/>
          <w:lang w:val="en-GB" w:eastAsia="en-GB"/>
        </w:rPr>
        <w:t>SEQUENCE</w:t>
      </w:r>
      <w:r>
        <w:rPr>
          <w:rFonts w:ascii="Courier New" w:hAnsi="Courier New" w:eastAsia="Times New Roman" w:cs="Times New Roman"/>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1"/>
          <w:szCs w:val="15"/>
          <w:lang w:val="en-GB" w:eastAsia="en-GB"/>
        </w:rPr>
      </w:pPr>
      <w:r>
        <w:rPr>
          <w:rFonts w:ascii="Courier New" w:hAnsi="Courier New" w:eastAsia="Times New Roman" w:cs="Times New Roman"/>
          <w:kern w:val="0"/>
          <w:sz w:val="11"/>
          <w:szCs w:val="15"/>
          <w:lang w:val="en-GB" w:eastAsia="en-GB"/>
        </w:rPr>
        <w:t xml:space="preserve">    radioBearerConfig                       RadioBearerConfig                                                      </w:t>
      </w:r>
      <w:r>
        <w:rPr>
          <w:rFonts w:ascii="Courier New" w:hAnsi="Courier New" w:eastAsia="Times New Roman" w:cs="Times New Roman"/>
          <w:color w:val="993366"/>
          <w:kern w:val="0"/>
          <w:sz w:val="11"/>
          <w:szCs w:val="15"/>
          <w:lang w:val="en-GB" w:eastAsia="en-GB"/>
        </w:rPr>
        <w:t>OPTIONAL</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808080"/>
          <w:kern w:val="0"/>
          <w:sz w:val="11"/>
          <w:szCs w:val="15"/>
          <w:lang w:val="en-GB" w:eastAsia="en-GB"/>
        </w:rPr>
        <w:t>-- Need M</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1"/>
          <w:szCs w:val="15"/>
          <w:lang w:val="en-GB" w:eastAsia="en-GB"/>
        </w:rPr>
      </w:pPr>
      <w:r>
        <w:rPr>
          <w:rFonts w:ascii="Courier New" w:hAnsi="Courier New" w:eastAsia="Times New Roman" w:cs="Times New Roman"/>
          <w:kern w:val="0"/>
          <w:sz w:val="11"/>
          <w:szCs w:val="15"/>
          <w:lang w:val="en-GB" w:eastAsia="en-GB"/>
        </w:rPr>
        <w:t xml:space="preserve">    masterCellGroup                         </w:t>
      </w:r>
      <w:r>
        <w:rPr>
          <w:rFonts w:ascii="Courier New" w:hAnsi="Courier New" w:eastAsia="Times New Roman" w:cs="Times New Roman"/>
          <w:color w:val="993366"/>
          <w:kern w:val="0"/>
          <w:sz w:val="11"/>
          <w:szCs w:val="15"/>
          <w:lang w:val="en-GB" w:eastAsia="en-GB"/>
        </w:rPr>
        <w:t>OCTET</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993366"/>
          <w:kern w:val="0"/>
          <w:sz w:val="11"/>
          <w:szCs w:val="15"/>
          <w:lang w:val="en-GB" w:eastAsia="en-GB"/>
        </w:rPr>
        <w:t>STRING</w:t>
      </w:r>
      <w:r>
        <w:rPr>
          <w:rFonts w:ascii="Courier New" w:hAnsi="Courier New" w:eastAsia="Times New Roman" w:cs="Times New Roman"/>
          <w:kern w:val="0"/>
          <w:sz w:val="11"/>
          <w:szCs w:val="15"/>
          <w:lang w:val="en-GB" w:eastAsia="en-GB"/>
        </w:rPr>
        <w:t xml:space="preserve"> (CONTAINING CellGroupConfig)                                 </w:t>
      </w:r>
      <w:r>
        <w:rPr>
          <w:rFonts w:ascii="Courier New" w:hAnsi="Courier New" w:eastAsia="Times New Roman" w:cs="Times New Roman"/>
          <w:color w:val="993366"/>
          <w:kern w:val="0"/>
          <w:sz w:val="11"/>
          <w:szCs w:val="15"/>
          <w:lang w:val="en-GB" w:eastAsia="en-GB"/>
        </w:rPr>
        <w:t>OPTIONAL</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808080"/>
          <w:kern w:val="0"/>
          <w:sz w:val="11"/>
          <w:szCs w:val="15"/>
          <w:lang w:val="en-GB" w:eastAsia="en-GB"/>
        </w:rPr>
        <w:t>-- Cond SCG</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1"/>
          <w:szCs w:val="15"/>
          <w:lang w:val="en-GB" w:eastAsia="en-GB"/>
        </w:rPr>
      </w:pPr>
      <w:r>
        <w:rPr>
          <w:rFonts w:ascii="Courier New" w:hAnsi="Courier New" w:eastAsia="Times New Roman" w:cs="Times New Roman"/>
          <w:kern w:val="0"/>
          <w:sz w:val="11"/>
          <w:szCs w:val="15"/>
          <w:lang w:val="en-GB" w:eastAsia="en-GB"/>
        </w:rPr>
        <w:t xml:space="preserve">    measConfig                              MeasConfig                                                             </w:t>
      </w:r>
      <w:r>
        <w:rPr>
          <w:rFonts w:ascii="Courier New" w:hAnsi="Courier New" w:eastAsia="Times New Roman" w:cs="Times New Roman"/>
          <w:color w:val="993366"/>
          <w:kern w:val="0"/>
          <w:sz w:val="11"/>
          <w:szCs w:val="15"/>
          <w:lang w:val="en-GB" w:eastAsia="en-GB"/>
        </w:rPr>
        <w:t>OPTIONAL</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808080"/>
          <w:kern w:val="0"/>
          <w:sz w:val="11"/>
          <w:szCs w:val="15"/>
          <w:lang w:val="en-GB" w:eastAsia="en-GB"/>
        </w:rPr>
        <w:t>-- Need M</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 xml:space="preserve">    lateNonCriticalExtension                </w:t>
      </w:r>
      <w:r>
        <w:rPr>
          <w:rFonts w:ascii="Courier New" w:hAnsi="Courier New" w:eastAsia="Times New Roman" w:cs="Times New Roman"/>
          <w:color w:val="993366"/>
          <w:kern w:val="0"/>
          <w:sz w:val="11"/>
          <w:szCs w:val="15"/>
          <w:lang w:val="en-GB" w:eastAsia="en-GB"/>
        </w:rPr>
        <w:t>OCTET</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993366"/>
          <w:kern w:val="0"/>
          <w:sz w:val="11"/>
          <w:szCs w:val="15"/>
          <w:lang w:val="en-GB" w:eastAsia="en-GB"/>
        </w:rPr>
        <w:t>STRING</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993366"/>
          <w:kern w:val="0"/>
          <w:sz w:val="11"/>
          <w:szCs w:val="15"/>
          <w:lang w:val="en-GB" w:eastAsia="en-GB"/>
        </w:rPr>
        <w:t>OPTIONAL</w:t>
      </w:r>
      <w:r>
        <w:rPr>
          <w:rFonts w:ascii="Courier New" w:hAnsi="Courier New" w:eastAsia="Times New Roman" w:cs="Times New Roman"/>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 xml:space="preserve">    nonCriticalExtension                    RRCReconfiguration-v1530-Ies                                           </w:t>
      </w:r>
      <w:r>
        <w:rPr>
          <w:rFonts w:ascii="Courier New" w:hAnsi="Courier New" w:eastAsia="Times New Roman" w:cs="Times New Roman"/>
          <w:color w:val="993366"/>
          <w:kern w:val="0"/>
          <w:sz w:val="11"/>
          <w:szCs w:val="15"/>
          <w:lang w:val="en-GB" w:eastAsia="en-GB"/>
        </w:rPr>
        <w:t>OPTIONAL</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 xml:space="preserve">RRCReconfiguration-vXXXX-Ies ::=              </w:t>
      </w:r>
      <w:r>
        <w:rPr>
          <w:rFonts w:ascii="Courier New" w:hAnsi="Courier New" w:eastAsia="Times New Roman" w:cs="Times New Roman"/>
          <w:color w:val="993366"/>
          <w:kern w:val="0"/>
          <w:sz w:val="11"/>
          <w:szCs w:val="15"/>
          <w:lang w:val="en-GB" w:eastAsia="en-GB"/>
        </w:rPr>
        <w:t>SEQUENCE</w:t>
      </w:r>
      <w:r>
        <w:rPr>
          <w:rFonts w:ascii="Courier New" w:hAnsi="Courier New" w:eastAsia="Times New Roman" w:cs="Times New Roman"/>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1"/>
          <w:szCs w:val="15"/>
          <w:lang w:val="en-GB" w:eastAsia="en-GB"/>
        </w:rPr>
      </w:pP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FF0000"/>
          <w:kern w:val="0"/>
          <w:sz w:val="11"/>
          <w:szCs w:val="15"/>
          <w:lang w:val="en-GB" w:eastAsia="en-GB"/>
        </w:rPr>
        <w:t>ltm-CandidatesConfig-r18                SetupRelease {LTM-CandidatesConfig-r18}                                OPTIONAL, -- Need M</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 xml:space="preserve">    lateNonCriticalExtension                </w:t>
      </w:r>
      <w:r>
        <w:rPr>
          <w:rFonts w:ascii="Courier New" w:hAnsi="Courier New" w:eastAsia="Times New Roman" w:cs="Times New Roman"/>
          <w:color w:val="993366"/>
          <w:kern w:val="0"/>
          <w:sz w:val="11"/>
          <w:szCs w:val="15"/>
          <w:lang w:val="en-GB" w:eastAsia="en-GB"/>
        </w:rPr>
        <w:t>OCTET</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993366"/>
          <w:kern w:val="0"/>
          <w:sz w:val="11"/>
          <w:szCs w:val="15"/>
          <w:lang w:val="en-GB" w:eastAsia="en-GB"/>
        </w:rPr>
        <w:t>STRING</w:t>
      </w:r>
      <w:r>
        <w:rPr>
          <w:rFonts w:ascii="Courier New" w:hAnsi="Courier New" w:eastAsia="Times New Roman" w:cs="Times New Roman"/>
          <w:kern w:val="0"/>
          <w:sz w:val="11"/>
          <w:szCs w:val="15"/>
          <w:lang w:val="en-GB" w:eastAsia="en-GB"/>
        </w:rPr>
        <w:t xml:space="preserve">                                                           </w:t>
      </w:r>
      <w:r>
        <w:rPr>
          <w:rFonts w:ascii="Courier New" w:hAnsi="Courier New" w:eastAsia="Times New Roman" w:cs="Times New Roman"/>
          <w:color w:val="993366"/>
          <w:kern w:val="0"/>
          <w:sz w:val="11"/>
          <w:szCs w:val="15"/>
          <w:lang w:val="en-GB" w:eastAsia="en-GB"/>
        </w:rPr>
        <w:t>OPTIONAL</w:t>
      </w:r>
      <w:r>
        <w:rPr>
          <w:rFonts w:ascii="Courier New" w:hAnsi="Courier New" w:eastAsia="Times New Roman" w:cs="Times New Roman"/>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 xml:space="preserve">    nonCriticalExtension                    </w:t>
      </w:r>
      <w:r>
        <w:rPr>
          <w:rFonts w:ascii="Courier New" w:hAnsi="Courier New" w:eastAsia="Times New Roman" w:cs="Times New Roman"/>
          <w:color w:val="993366"/>
          <w:kern w:val="0"/>
          <w:sz w:val="11"/>
          <w:szCs w:val="15"/>
          <w:lang w:val="en-GB" w:eastAsia="en-GB"/>
        </w:rPr>
        <w:t>SEQUENCE</w:t>
      </w:r>
      <w:r>
        <w:rPr>
          <w:rFonts w:ascii="Courier New" w:hAnsi="Courier New" w:eastAsia="Times New Roman" w:cs="Times New Roman"/>
          <w:kern w:val="0"/>
          <w:sz w:val="11"/>
          <w:szCs w:val="15"/>
          <w:lang w:val="en-GB" w:eastAsia="en-GB"/>
        </w:rPr>
        <w:t xml:space="preserve"> {}                                                            </w:t>
      </w:r>
      <w:r>
        <w:rPr>
          <w:rFonts w:ascii="Courier New" w:hAnsi="Courier New" w:eastAsia="Times New Roman" w:cs="Times New Roman"/>
          <w:color w:val="993366"/>
          <w:kern w:val="0"/>
          <w:sz w:val="11"/>
          <w:szCs w:val="15"/>
          <w:lang w:val="en-GB" w:eastAsia="en-GB"/>
        </w:rPr>
        <w:t>OPTIONAL</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r>
        <w:rPr>
          <w:rFonts w:ascii="Courier New" w:hAnsi="Courier New" w:eastAsia="Times New Roman" w:cs="Times New Roman"/>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1"/>
          <w:szCs w:val="15"/>
          <w:lang w:val="en-GB" w:eastAsia="en-GB"/>
        </w:rPr>
      </w:pPr>
    </w:p>
    <w:p>
      <w:pPr>
        <w:keepNext/>
        <w:keepLines/>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after="180"/>
        <w:jc w:val="center"/>
        <w:textAlignment w:val="baseline"/>
        <w:rPr>
          <w:rFonts w:ascii="Arial" w:hAnsi="Arial" w:eastAsia="Times New Roman" w:cs="Times New Roman"/>
          <w:b/>
          <w:i/>
          <w:lang w:val="zh-CN" w:eastAsia="zh-CN" w:bidi="ar-SA"/>
        </w:rPr>
      </w:pPr>
    </w:p>
    <w:p>
      <w:pPr>
        <w:keepNext/>
        <w:keepLines/>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after="180"/>
        <w:jc w:val="center"/>
        <w:textAlignment w:val="baseline"/>
        <w:rPr>
          <w:rFonts w:ascii="Arial" w:hAnsi="Arial" w:eastAsia="Times New Roman" w:cs="Times New Roman"/>
          <w:b/>
          <w:lang w:val="zh-CN" w:eastAsia="zh-CN" w:bidi="ar-SA"/>
        </w:rPr>
      </w:pPr>
      <w:r>
        <w:rPr>
          <w:rFonts w:ascii="Arial" w:hAnsi="Arial" w:eastAsia="Times New Roman" w:cs="Times New Roman"/>
          <w:b/>
          <w:i/>
          <w:lang w:val="fi-FI" w:eastAsia="zh-CN" w:bidi="ar-SA"/>
        </w:rPr>
        <w:t>LTM-CandidatesConfig</w:t>
      </w:r>
      <w:r>
        <w:rPr>
          <w:rFonts w:ascii="Arial" w:hAnsi="Arial" w:eastAsia="Times New Roman" w:cs="Times New Roman"/>
          <w:b/>
          <w:lang w:val="zh-CN" w:eastAsia="zh-CN" w:bidi="ar-SA"/>
        </w:rPr>
        <w:t xml:space="preserve"> information element</w:t>
      </w:r>
    </w:p>
    <w:p>
      <w:pPr>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hAnsi="Courier New" w:eastAsia="Batang" w:cs="Times New Roman"/>
          <w:color w:val="FF0000"/>
          <w:sz w:val="11"/>
          <w:szCs w:val="15"/>
          <w:lang w:val="en-GB" w:eastAsia="en-GB" w:bidi="ar-SA"/>
        </w:rPr>
      </w:pPr>
      <w:r>
        <w:rPr>
          <w:rFonts w:ascii="Courier New" w:hAnsi="Courier New" w:eastAsia="Batang" w:cs="Times New Roman"/>
          <w:color w:val="FF0000"/>
          <w:sz w:val="11"/>
          <w:szCs w:val="15"/>
          <w:lang w:val="en-GB" w:eastAsia="en-GB" w:bidi="ar-SA"/>
        </w:rPr>
        <w:t>LTM-CandidatesConfig-r18 ::=   SEQUENCE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ltm-CandidateToRemoveList-r18         LTM-CandidateToRemoveList-r18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ltm-CandidateToAddModList-r18         LTM-CandidateToAddModList-r18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ltm-CandRadioBearerConfigToRemoveList-r18         LTM-CandRadioBearerConfigToRemoveList-r18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20"/>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ltm-CandRadioBearerConfigToAddModList-r18         LTM-CandRadioBearerConfigToAddModList-r18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ConfigToRemoveList-r18         LTM-CandR</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ConfigToRemoveList-r18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ConfigToAddModList-r18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ConfigToAddModList-r18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LTM-CandidateToReleaseList-r18 ::= SEQUENCE (SIZE (1..maxNrofCellsLTM-r18)) OF LTM-CandidateId-r18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LTM-CandRadioBearerConfigToReleaseList-r18 ::= SEQUENCE (SIZE (1..maxNrofCellsLTM-r18)) OF LTM-CandRadioBearerConfigId-r18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ConfigToReleaseList-r18 ::= SEQUENCE (SIZE (1..maxNrofCellsLTM-r18)) OF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ConfigId-r18                 OPTIONAL, -- Need N</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LTM-CandidateToAddModList-r18 ::= SEQUENCE (SIZE (1..maxNrofCellsLTM-r18)) OF LTM-CandidateToAddMod-r18</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LTM-CandRadioBearerConfigToAddModList-r18 ::= SEQUENCE (SIZE (1..maxNrofCellsLTM-r18)) OF LTM-CandRadioBearerConfigToAddMod-r18</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ConfigToAddModList-r18 ::= SEQUENCE (SIZE (1..maxNrofCellsLTM-r18)) OF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ConfigToAddMod-r18</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LTM-CandidateToAddMod-r18 ::=     SEQUENCE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ltm-CandidateId-r18                   LTM-CandidateId-r18,</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ltm-CellGroupConfig-r18               OCTET STRING (CONTAINING CellGroupConfig),</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ltm-RadioBearerConfig-r18             LTM-CandRadioBearerConfigId-r18                                                        OPTIONAL,</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ltm-MeasConfig-r18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ConfigId-r18                                                               OPTIONAL,</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LTM-CandRadioBearerConfigToAddMod-r18 ::=     SEQUENCE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ltm-CandRadioBearerConfigId-r18                   LTM-CandRadioBearerConfigId-r18,</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w:t>
      </w:r>
      <w:r>
        <w:rPr>
          <w:rFonts w:hint="eastAsia" w:ascii="Courier New" w:hAnsi="Courier New" w:eastAsia="宋体" w:cs="Times New Roman"/>
          <w:color w:val="FF0000"/>
          <w:kern w:val="0"/>
          <w:sz w:val="11"/>
          <w:szCs w:val="15"/>
          <w:lang w:val="en-US" w:eastAsia="zh-CN"/>
        </w:rPr>
        <w:t>Can</w:t>
      </w:r>
      <w:r>
        <w:rPr>
          <w:rFonts w:ascii="Courier New" w:hAnsi="Courier New" w:eastAsia="Times New Roman" w:cs="Times New Roman"/>
          <w:color w:val="FF0000"/>
          <w:kern w:val="0"/>
          <w:sz w:val="11"/>
          <w:szCs w:val="15"/>
          <w:lang w:val="en-GB" w:eastAsia="en-GB"/>
        </w:rPr>
        <w:t xml:space="preserve">RadioBearerConfig-r18             RadioBearerConfig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ConfigToAddMod-r18 ::=     SEQUENCE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ConfigId-r18                   LTM-Cand</w:t>
      </w:r>
      <w:r>
        <w:rPr>
          <w:rFonts w:hint="eastAsia" w:ascii="Courier New" w:hAnsi="Courier New" w:eastAsia="宋体" w:cs="Times New Roman"/>
          <w:color w:val="FF0000"/>
          <w:kern w:val="0"/>
          <w:sz w:val="11"/>
          <w:szCs w:val="15"/>
          <w:lang w:val="en-US" w:eastAsia="zh-CN"/>
        </w:rPr>
        <w:t>Meas</w:t>
      </w:r>
      <w:r>
        <w:rPr>
          <w:rFonts w:ascii="Courier New" w:hAnsi="Courier New" w:eastAsia="Times New Roman" w:cs="Times New Roman"/>
          <w:color w:val="FF0000"/>
          <w:kern w:val="0"/>
          <w:sz w:val="11"/>
          <w:szCs w:val="15"/>
          <w:lang w:val="en-GB" w:eastAsia="en-GB"/>
        </w:rPr>
        <w:t>ConfigId-r18,</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ltm-</w:t>
      </w:r>
      <w:r>
        <w:rPr>
          <w:rFonts w:hint="eastAsia" w:ascii="Courier New" w:hAnsi="Courier New" w:eastAsia="宋体" w:cs="Times New Roman"/>
          <w:color w:val="FF0000"/>
          <w:kern w:val="0"/>
          <w:sz w:val="11"/>
          <w:szCs w:val="15"/>
          <w:lang w:val="en-US" w:eastAsia="zh-CN"/>
        </w:rPr>
        <w:t>CanMeas</w:t>
      </w:r>
      <w:r>
        <w:rPr>
          <w:rFonts w:ascii="Courier New" w:hAnsi="Courier New" w:eastAsia="Times New Roman" w:cs="Times New Roman"/>
          <w:color w:val="FF0000"/>
          <w:kern w:val="0"/>
          <w:sz w:val="11"/>
          <w:szCs w:val="15"/>
          <w:lang w:val="en-GB" w:eastAsia="en-GB"/>
        </w:rPr>
        <w:t xml:space="preserve">Config-r18             </w:t>
      </w:r>
      <w:r>
        <w:rPr>
          <w:rFonts w:hint="eastAsia" w:ascii="Courier New" w:hAnsi="Courier New" w:eastAsia="宋体" w:cs="Times New Roman"/>
          <w:color w:val="FF0000"/>
          <w:kern w:val="0"/>
          <w:sz w:val="11"/>
          <w:szCs w:val="15"/>
          <w:lang w:val="en-US" w:eastAsia="zh-CN"/>
        </w:rPr>
        <w:t>MeasConfig</w:t>
      </w:r>
      <w:r>
        <w:rPr>
          <w:rFonts w:ascii="Courier New" w:hAnsi="Courier New" w:eastAsia="Times New Roman" w:cs="Times New Roman"/>
          <w:color w:val="FF0000"/>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FF0000"/>
          <w:kern w:val="0"/>
          <w:sz w:val="11"/>
          <w:szCs w:val="15"/>
          <w:lang w:val="en-GB" w:eastAsia="en-GB"/>
        </w:rPr>
      </w:pPr>
      <w:r>
        <w:rPr>
          <w:rFonts w:ascii="Courier New" w:hAnsi="Courier New" w:eastAsia="Times New Roman" w:cs="Times New Roman"/>
          <w:color w:val="FF0000"/>
          <w:kern w:val="0"/>
          <w:sz w:val="11"/>
          <w:szCs w:val="15"/>
          <w:lang w:val="en-GB" w:eastAsia="en-GB"/>
        </w:rPr>
        <w:t xml:space="preserve">    ...</w:t>
      </w:r>
    </w:p>
    <w:p>
      <w:pPr>
        <w:widowControl/>
        <w:pBdr>
          <w:top w:val="single" w:color="auto" w:sz="4" w:space="1"/>
          <w:left w:val="single" w:color="auto" w:sz="4" w:space="4"/>
          <w:bottom w:val="single" w:color="auto" w:sz="4" w:space="1"/>
          <w:right w:val="single" w:color="auto" w:sz="4" w:space="4"/>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hint="eastAsia" w:ascii="Courier New" w:hAnsi="Courier New" w:eastAsia="宋体" w:cs="Times New Roman"/>
          <w:color w:val="FF0000"/>
          <w:kern w:val="0"/>
          <w:sz w:val="11"/>
          <w:szCs w:val="15"/>
          <w:lang w:val="en-US" w:eastAsia="zh-CN"/>
        </w:rPr>
      </w:pPr>
      <w:r>
        <w:rPr>
          <w:rFonts w:ascii="Courier New" w:hAnsi="Courier New" w:eastAsia="Times New Roman" w:cs="Times New Roman"/>
          <w:color w:val="FF0000"/>
          <w:kern w:val="0"/>
          <w:sz w:val="11"/>
          <w:szCs w:val="15"/>
          <w:lang w:val="en-GB" w:eastAsia="en-GB"/>
        </w:rPr>
        <w:t>}</w:t>
      </w:r>
    </w:p>
    <w:p>
      <w:pPr>
        <w:spacing w:before="100" w:beforeAutospacing="1" w:line="256" w:lineRule="auto"/>
        <w:rPr>
          <w:rFonts w:hint="eastAsia" w:eastAsia="宋体"/>
          <w:b/>
          <w:bCs/>
          <w:szCs w:val="21"/>
          <w:lang w:val="en-US" w:eastAsia="zh-CN"/>
        </w:rPr>
      </w:pPr>
      <w:r>
        <w:rPr>
          <w:rFonts w:hint="eastAsia" w:eastAsia="宋体"/>
          <w:b/>
          <w:bCs/>
          <w:szCs w:val="21"/>
          <w:lang w:val="en-US" w:eastAsia="zh-CN"/>
        </w:rPr>
        <w:t>Proposal 2: RAN2 to discuss options on how to include optional configuration parts in the LTM candidate cell configuration:</w:t>
      </w:r>
    </w:p>
    <w:p>
      <w:pPr>
        <w:numPr>
          <w:ilvl w:val="0"/>
          <w:numId w:val="5"/>
        </w:numPr>
        <w:spacing w:before="100" w:beforeAutospacing="1" w:line="256" w:lineRule="auto"/>
        <w:ind w:left="420" w:leftChars="0" w:hanging="420" w:firstLineChars="0"/>
        <w:rPr>
          <w:rFonts w:hint="eastAsia" w:eastAsia="宋体"/>
          <w:b/>
          <w:bCs/>
          <w:szCs w:val="21"/>
          <w:lang w:val="en-US" w:eastAsia="zh-CN"/>
        </w:rPr>
      </w:pPr>
      <w:r>
        <w:rPr>
          <w:rFonts w:hint="eastAsia" w:eastAsia="宋体"/>
          <w:b/>
          <w:bCs/>
          <w:szCs w:val="21"/>
          <w:lang w:val="en-US" w:eastAsia="zh-CN"/>
        </w:rPr>
        <w:t xml:space="preserve">Option 1: Each LTM candidate cell configuration includes candidate a configuration index, </w:t>
      </w:r>
      <w:r>
        <w:rPr>
          <w:rFonts w:hint="eastAsia" w:eastAsia="宋体"/>
          <w:b/>
          <w:bCs/>
          <w:i/>
          <w:iCs/>
          <w:szCs w:val="21"/>
          <w:lang w:val="en-US" w:eastAsia="zh-CN"/>
        </w:rPr>
        <w:t xml:space="preserve">CellGroupConfig </w:t>
      </w:r>
      <w:r>
        <w:rPr>
          <w:rFonts w:hint="eastAsia" w:eastAsia="宋体"/>
          <w:b/>
          <w:bCs/>
          <w:szCs w:val="21"/>
          <w:lang w:val="en-US" w:eastAsia="zh-CN"/>
        </w:rPr>
        <w:t xml:space="preserve">IE and all possible/optional configured IEs, e.g. </w:t>
      </w:r>
      <w:r>
        <w:rPr>
          <w:rFonts w:hint="eastAsia" w:eastAsia="宋体"/>
          <w:b/>
          <w:bCs/>
          <w:i/>
          <w:iCs/>
          <w:szCs w:val="21"/>
          <w:lang w:val="en-US" w:eastAsia="zh-CN"/>
        </w:rPr>
        <w:t>RadioBearerConfig</w:t>
      </w:r>
      <w:r>
        <w:rPr>
          <w:rFonts w:hint="eastAsia" w:eastAsia="宋体"/>
          <w:b/>
          <w:bCs/>
          <w:szCs w:val="21"/>
          <w:lang w:val="en-US" w:eastAsia="zh-CN"/>
        </w:rPr>
        <w:t xml:space="preserve">, </w:t>
      </w:r>
      <w:r>
        <w:rPr>
          <w:rFonts w:hint="eastAsia" w:eastAsia="宋体"/>
          <w:b/>
          <w:bCs/>
          <w:i/>
          <w:iCs/>
          <w:szCs w:val="21"/>
          <w:lang w:val="en-US" w:eastAsia="zh-CN"/>
        </w:rPr>
        <w:t>MeasConfig</w:t>
      </w:r>
      <w:r>
        <w:rPr>
          <w:rFonts w:hint="eastAsia" w:eastAsia="宋体"/>
          <w:b/>
          <w:bCs/>
          <w:szCs w:val="21"/>
          <w:lang w:val="en-US" w:eastAsia="zh-CN"/>
        </w:rPr>
        <w:t>.</w:t>
      </w:r>
    </w:p>
    <w:p>
      <w:pPr>
        <w:numPr>
          <w:ilvl w:val="0"/>
          <w:numId w:val="5"/>
        </w:numPr>
        <w:spacing w:before="100" w:beforeAutospacing="1" w:line="256" w:lineRule="auto"/>
        <w:ind w:left="420" w:leftChars="0" w:hanging="420" w:firstLineChars="0"/>
        <w:rPr>
          <w:rFonts w:hint="default" w:eastAsia="宋体"/>
          <w:b/>
          <w:bCs/>
          <w:szCs w:val="21"/>
          <w:lang w:val="en-US" w:eastAsia="zh-CN"/>
        </w:rPr>
      </w:pPr>
      <w:r>
        <w:rPr>
          <w:rFonts w:hint="eastAsia" w:eastAsia="宋体"/>
          <w:b/>
          <w:bCs/>
          <w:szCs w:val="21"/>
          <w:lang w:val="en-US" w:eastAsia="zh-CN"/>
        </w:rPr>
        <w:t xml:space="preserve">Option 2: Introduce separate LTM candidate part lists for each optional IEs, e.g. a candidate </w:t>
      </w:r>
      <w:r>
        <w:rPr>
          <w:rFonts w:hint="eastAsia" w:eastAsia="宋体"/>
          <w:b/>
          <w:bCs/>
          <w:i/>
          <w:iCs/>
          <w:szCs w:val="21"/>
          <w:lang w:val="en-US" w:eastAsia="zh-CN"/>
        </w:rPr>
        <w:t xml:space="preserve">RadioBearerConfig </w:t>
      </w:r>
      <w:r>
        <w:rPr>
          <w:rFonts w:hint="eastAsia" w:eastAsia="宋体"/>
          <w:b/>
          <w:bCs/>
          <w:szCs w:val="21"/>
          <w:lang w:val="en-US" w:eastAsia="zh-CN"/>
        </w:rPr>
        <w:t xml:space="preserve">ToAddMod/ToRelease list, a candidate </w:t>
      </w:r>
      <w:r>
        <w:rPr>
          <w:rFonts w:hint="eastAsia" w:eastAsia="宋体"/>
          <w:b/>
          <w:bCs/>
          <w:i/>
          <w:iCs/>
          <w:szCs w:val="21"/>
          <w:lang w:val="en-US" w:eastAsia="zh-CN"/>
        </w:rPr>
        <w:t xml:space="preserve">MeasConfig </w:t>
      </w:r>
      <w:r>
        <w:rPr>
          <w:rFonts w:hint="eastAsia" w:eastAsia="宋体"/>
          <w:b/>
          <w:bCs/>
          <w:szCs w:val="21"/>
          <w:lang w:val="en-US" w:eastAsia="zh-CN"/>
        </w:rPr>
        <w:t xml:space="preserve">ToAddMod/ToRelease list. For each LTM candidate cell configuration, the required reconfiguration part(s) can be to refer to from separate candidate list(s). </w:t>
      </w:r>
    </w:p>
    <w:p>
      <w:pPr>
        <w:spacing w:before="100" w:beforeAutospacing="1" w:line="256" w:lineRule="auto"/>
        <w:rPr>
          <w:rFonts w:hint="default" w:eastAsia="宋体"/>
          <w:bCs/>
          <w:szCs w:val="21"/>
          <w:lang w:val="en-US" w:eastAsia="zh-CN"/>
        </w:rPr>
      </w:pPr>
      <w:r>
        <w:rPr>
          <w:rFonts w:eastAsia="宋体"/>
          <w:bCs/>
          <w:szCs w:val="21"/>
        </w:rPr>
        <w:t xml:space="preserve">Besides, </w:t>
      </w:r>
      <w:r>
        <w:rPr>
          <w:rFonts w:hint="eastAsia" w:eastAsia="宋体"/>
          <w:bCs/>
          <w:szCs w:val="21"/>
          <w:lang w:val="en-US" w:eastAsia="zh-CN"/>
        </w:rPr>
        <w:t>RAN2 agreed to s</w:t>
      </w:r>
      <w:r>
        <w:rPr>
          <w:rFonts w:hint="eastAsia" w:eastAsia="宋体"/>
          <w:bCs/>
          <w:szCs w:val="21"/>
        </w:rPr>
        <w:t>upport NR-DC scenario in L</w:t>
      </w:r>
      <w:r>
        <w:rPr>
          <w:rFonts w:hint="eastAsia" w:eastAsia="宋体"/>
          <w:bCs/>
          <w:szCs w:val="21"/>
          <w:lang w:val="en-US" w:eastAsia="zh-CN"/>
        </w:rPr>
        <w:t>TM</w:t>
      </w:r>
      <w:r>
        <w:rPr>
          <w:rFonts w:hint="eastAsia" w:eastAsia="宋体"/>
          <w:bCs/>
          <w:szCs w:val="21"/>
        </w:rPr>
        <w:t xml:space="preserve">, at least for the PSCell change without MN involvement case, i.e. intra-SN. </w:t>
      </w:r>
      <w:r>
        <w:rPr>
          <w:rFonts w:hint="eastAsia" w:eastAsia="宋体"/>
          <w:bCs/>
          <w:szCs w:val="21"/>
          <w:lang w:val="en-US" w:eastAsia="zh-CN"/>
        </w:rPr>
        <w:t>Considering the large work load for LTM, we think RAN2 can focus on intra-SN LTM without MN involvement case in Rel-18.</w:t>
      </w:r>
    </w:p>
    <w:p>
      <w:pPr>
        <w:spacing w:before="100" w:beforeAutospacing="1" w:line="256" w:lineRule="auto"/>
        <w:rPr>
          <w:rFonts w:hint="default" w:eastAsia="宋体"/>
          <w:bCs/>
          <w:i/>
          <w:iCs/>
          <w:szCs w:val="21"/>
          <w:lang w:val="en-US" w:eastAsia="zh-CN"/>
        </w:rPr>
      </w:pPr>
      <w:r>
        <w:rPr>
          <w:rFonts w:hint="eastAsia" w:eastAsia="宋体"/>
          <w:bCs/>
          <w:i/>
          <w:iCs/>
          <w:szCs w:val="21"/>
          <w:lang w:val="en-US" w:eastAsia="zh-CN"/>
        </w:rPr>
        <w:t>Observation 3: LTM is supported for the PSCell change without MN involvement case, i.e. intra-SN.</w:t>
      </w:r>
    </w:p>
    <w:p>
      <w:pPr>
        <w:spacing w:before="100" w:beforeAutospacing="1" w:line="256" w:lineRule="auto"/>
        <w:rPr>
          <w:rFonts w:hint="default" w:eastAsia="宋体"/>
          <w:bCs/>
          <w:szCs w:val="21"/>
          <w:lang w:val="en-US"/>
        </w:rPr>
      </w:pPr>
      <w:r>
        <w:rPr>
          <w:rFonts w:hint="eastAsia" w:eastAsia="宋体"/>
          <w:bCs/>
          <w:szCs w:val="21"/>
          <w:lang w:val="en-US" w:eastAsia="zh-CN"/>
        </w:rPr>
        <w:t>In case of intra-SN LTM without MN involvement, the SN can generate the LTM candidate cell configuration by itself. The possible parameters to be configured for PCell candidates, can also be used for PSCell candidates. Thus</w:t>
      </w:r>
      <w:r>
        <w:rPr>
          <w:rFonts w:eastAsia="宋体"/>
          <w:bCs/>
          <w:szCs w:val="21"/>
        </w:rPr>
        <w:t xml:space="preserve">, a common </w:t>
      </w:r>
      <w:r>
        <w:rPr>
          <w:rFonts w:hint="eastAsia" w:eastAsia="宋体"/>
          <w:bCs/>
          <w:szCs w:val="21"/>
          <w:lang w:val="en-US" w:eastAsia="zh-CN"/>
        </w:rPr>
        <w:t xml:space="preserve">LTM candidate cell configuration list can be used for PCell candidates and PSCell candidates, i.e. similar to the current </w:t>
      </w:r>
      <w:r>
        <w:rPr>
          <w:rFonts w:hint="eastAsia" w:eastAsia="宋体"/>
          <w:bCs/>
          <w:i/>
          <w:iCs/>
          <w:szCs w:val="21"/>
          <w:lang w:val="en-US" w:eastAsia="zh-CN"/>
        </w:rPr>
        <w:t>conditionalReconfiguration</w:t>
      </w:r>
      <w:r>
        <w:rPr>
          <w:rFonts w:hint="eastAsia" w:eastAsia="宋体"/>
          <w:bCs/>
          <w:szCs w:val="21"/>
          <w:lang w:val="en-US" w:eastAsia="zh-CN"/>
        </w:rPr>
        <w:t>. There is no need to introduce separate LTM candidate configuration list for LTM PSCell candidates.</w:t>
      </w:r>
    </w:p>
    <w:p>
      <w:pPr>
        <w:spacing w:before="100" w:beforeAutospacing="1" w:line="256" w:lineRule="auto"/>
        <w:rPr>
          <w:rFonts w:hint="default" w:eastAsia="宋体"/>
          <w:szCs w:val="21"/>
          <w:lang w:val="en-US" w:eastAsia="zh-CN"/>
        </w:rPr>
      </w:pPr>
      <w:r>
        <w:rPr>
          <w:rFonts w:hint="eastAsia" w:eastAsia="宋体"/>
          <w:b/>
          <w:bCs/>
          <w:szCs w:val="21"/>
        </w:rPr>
        <w:t xml:space="preserve">Proposal </w:t>
      </w:r>
      <w:r>
        <w:rPr>
          <w:rFonts w:hint="eastAsia" w:eastAsia="宋体"/>
          <w:b/>
          <w:bCs/>
          <w:szCs w:val="21"/>
          <w:lang w:val="en-US" w:eastAsia="zh-CN"/>
        </w:rPr>
        <w:t>3</w:t>
      </w:r>
      <w:r>
        <w:rPr>
          <w:rFonts w:hint="eastAsia" w:eastAsia="宋体"/>
          <w:b/>
          <w:bCs/>
          <w:szCs w:val="21"/>
        </w:rPr>
        <w:t xml:space="preserve">: A common </w:t>
      </w:r>
      <w:r>
        <w:rPr>
          <w:rFonts w:hint="eastAsia" w:eastAsia="宋体"/>
          <w:b/>
          <w:bCs/>
          <w:szCs w:val="21"/>
          <w:lang w:val="en-US" w:eastAsia="zh-CN"/>
        </w:rPr>
        <w:t>LTM candidate cell configuration list can be used for configuring LTM PCell candidates and LTM PSCell candidates, i.e. no need to introduce a separate LTM candidate PSCell/SCG configuration list</w:t>
      </w:r>
      <w:r>
        <w:rPr>
          <w:rFonts w:hint="eastAsia" w:eastAsia="宋体"/>
          <w:b/>
          <w:bCs/>
          <w:szCs w:val="21"/>
        </w:rPr>
        <w:t>.</w:t>
      </w:r>
      <w:r>
        <w:rPr>
          <w:rFonts w:hint="eastAsia" w:eastAsia="宋体"/>
          <w:szCs w:val="21"/>
          <w:lang w:val="en-US" w:eastAsia="zh-CN"/>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Handling on delta configuration</w:t>
      </w:r>
    </w:p>
    <w:p>
      <w:pPr>
        <w:rPr>
          <w:rFonts w:hint="eastAsia"/>
          <w:szCs w:val="21"/>
          <w:lang w:val="en-US" w:eastAsia="zh-CN"/>
        </w:rPr>
      </w:pPr>
      <w:r>
        <w:rPr>
          <w:rFonts w:hint="eastAsia"/>
          <w:szCs w:val="21"/>
          <w:lang w:val="en-US" w:eastAsia="zh-CN"/>
        </w:rPr>
        <w:t>At last meeting, we discussed the handling on delta configuration and made the following agreements: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4"/>
              <w:rPr>
                <w:b/>
                <w:bCs/>
              </w:rPr>
            </w:pPr>
            <w:r>
              <w:rPr>
                <w:b/>
                <w:bCs/>
              </w:rPr>
              <w:t>Delta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 UE stores the reference configuration as a separate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pPr>
            <w:r>
              <w:rPr>
                <w:rFonts w:ascii="Arial" w:hAnsi="Arial" w:eastAsia="MS Mincho" w:cs="Times New Roman"/>
                <w:b/>
                <w:szCs w:val="24"/>
                <w:lang w:val="en-GB" w:eastAsia="en-GB" w:bidi="ar-SA"/>
              </w:rPr>
              <w:t xml:space="preserve">The reference configuration is managed separately </w:t>
            </w:r>
          </w:p>
        </w:tc>
      </w:tr>
    </w:tbl>
    <w:p>
      <w:pPr>
        <w:rPr>
          <w:rFonts w:hint="default"/>
          <w:szCs w:val="21"/>
          <w:lang w:val="en-US" w:eastAsia="zh-CN"/>
        </w:rPr>
      </w:pPr>
    </w:p>
    <w:p>
      <w:pPr>
        <w:rPr>
          <w:rFonts w:hint="eastAsia"/>
          <w:szCs w:val="21"/>
          <w:lang w:val="en-US" w:eastAsia="zh-CN"/>
        </w:rPr>
      </w:pPr>
      <w:r>
        <w:rPr>
          <w:rFonts w:hint="eastAsia"/>
          <w:szCs w:val="21"/>
          <w:lang w:val="en-US" w:eastAsia="zh-CN"/>
        </w:rPr>
        <w:t>Regarding how to define the reference configuration, there are several alternatives on the table:</w:t>
      </w:r>
    </w:p>
    <w:p>
      <w:pPr>
        <w:numPr>
          <w:ilvl w:val="0"/>
          <w:numId w:val="5"/>
        </w:numPr>
        <w:spacing w:before="100" w:beforeAutospacing="1" w:line="256" w:lineRule="auto"/>
        <w:ind w:left="420" w:leftChars="0" w:hanging="420" w:firstLineChars="0"/>
        <w:rPr>
          <w:rFonts w:hint="default" w:eastAsia="宋体"/>
          <w:bCs/>
          <w:szCs w:val="21"/>
          <w:lang w:val="en-US" w:eastAsia="zh-CN"/>
        </w:rPr>
      </w:pPr>
      <w:r>
        <w:rPr>
          <w:rFonts w:hint="eastAsia" w:eastAsia="宋体"/>
          <w:bCs/>
          <w:szCs w:val="21"/>
          <w:lang w:val="en-US" w:eastAsia="zh-CN"/>
        </w:rPr>
        <w:t>Alt. 1: a separate reference configuration provided by the NW, e.g. including common configuration parts among serving cells and candidate cells;</w:t>
      </w:r>
    </w:p>
    <w:p>
      <w:pPr>
        <w:numPr>
          <w:ilvl w:val="0"/>
          <w:numId w:val="5"/>
        </w:numPr>
        <w:spacing w:before="100" w:beforeAutospacing="1" w:line="256" w:lineRule="auto"/>
        <w:ind w:left="420" w:leftChars="0" w:hanging="420" w:firstLineChars="0"/>
        <w:rPr>
          <w:rFonts w:hint="eastAsia" w:eastAsia="宋体"/>
          <w:bCs/>
          <w:szCs w:val="21"/>
          <w:lang w:val="en-US" w:eastAsia="zh-CN"/>
        </w:rPr>
      </w:pPr>
      <w:r>
        <w:rPr>
          <w:rFonts w:hint="eastAsia" w:eastAsia="宋体"/>
          <w:bCs/>
          <w:szCs w:val="21"/>
          <w:lang w:val="en-US" w:eastAsia="zh-CN"/>
        </w:rPr>
        <w:t>Alt. 2: the initial source configuration, i.e. the UE configuration when the UE receiving LTM candidate cell configurations from the NW;</w:t>
      </w:r>
    </w:p>
    <w:p>
      <w:pPr>
        <w:numPr>
          <w:ilvl w:val="0"/>
          <w:numId w:val="6"/>
        </w:numPr>
        <w:ind w:left="420" w:leftChars="0" w:hanging="420" w:firstLineChars="0"/>
        <w:rPr>
          <w:rFonts w:hint="eastAsia"/>
          <w:szCs w:val="21"/>
          <w:lang w:eastAsia="zh-CN"/>
        </w:rPr>
      </w:pPr>
      <w:r>
        <w:rPr>
          <w:rFonts w:hint="eastAsia"/>
          <w:szCs w:val="21"/>
          <w:lang w:val="en-US" w:eastAsia="zh-CN"/>
        </w:rPr>
        <w:t xml:space="preserve">Alt. 3: the current source configuration, i.e. </w:t>
      </w:r>
      <w:r>
        <w:rPr>
          <w:rFonts w:hint="eastAsia"/>
          <w:szCs w:val="21"/>
          <w:lang w:eastAsia="zh-CN"/>
        </w:rPr>
        <w:t xml:space="preserve">the </w:t>
      </w:r>
      <w:r>
        <w:rPr>
          <w:rFonts w:hint="eastAsia"/>
          <w:szCs w:val="21"/>
          <w:lang w:val="en-US" w:eastAsia="zh-CN"/>
        </w:rPr>
        <w:t xml:space="preserve">UE </w:t>
      </w:r>
      <w:r>
        <w:rPr>
          <w:rFonts w:hint="eastAsia"/>
          <w:szCs w:val="21"/>
          <w:lang w:eastAsia="zh-CN"/>
        </w:rPr>
        <w:t>configuration when the cell switch command is received</w:t>
      </w:r>
    </w:p>
    <w:p>
      <w:pPr>
        <w:rPr>
          <w:rFonts w:hint="default"/>
          <w:szCs w:val="21"/>
          <w:lang w:val="en-US" w:eastAsia="zh-CN"/>
        </w:rPr>
      </w:pPr>
      <w:r>
        <w:rPr>
          <w:rFonts w:hint="eastAsia"/>
          <w:szCs w:val="21"/>
          <w:lang w:val="en-US" w:eastAsia="zh-CN"/>
        </w:rPr>
        <w:t xml:space="preserve">In option 1 and 2, the UE stores the reference configuration as a separate configuration upon reception of </w:t>
      </w:r>
      <w:r>
        <w:rPr>
          <w:szCs w:val="21"/>
          <w:lang w:val="en-US" w:eastAsia="zh-CN"/>
        </w:rPr>
        <w:t xml:space="preserve">the </w:t>
      </w:r>
      <w:r>
        <w:rPr>
          <w:i/>
          <w:iCs/>
          <w:szCs w:val="21"/>
          <w:lang w:val="en-US" w:eastAsia="zh-CN"/>
        </w:rPr>
        <w:t xml:space="preserve">RRCReconfiguration </w:t>
      </w:r>
      <w:r>
        <w:rPr>
          <w:szCs w:val="21"/>
          <w:lang w:val="en-US" w:eastAsia="zh-CN"/>
        </w:rPr>
        <w:t xml:space="preserve">message </w:t>
      </w:r>
      <w:r>
        <w:rPr>
          <w:rFonts w:hint="eastAsia"/>
          <w:szCs w:val="21"/>
          <w:lang w:val="en-US" w:eastAsia="zh-CN"/>
        </w:rPr>
        <w:t xml:space="preserve">with LTM candidate cell configurations. Upon reception of the cell switch command, the UE shall firstly revert back to the reference configuration and then apply the candidate cell configuration based on the reference configuration. So the UE handling on option 1 and option 2 is similar. However, option 1 can provide more flexibility than option 2. The NW can provide the reference configuration including the common parts across multiple candidates, e.g. a common L1 measurement configuration for serving cells and candidate cells. </w:t>
      </w:r>
    </w:p>
    <w:p>
      <w:pPr>
        <w:rPr>
          <w:rFonts w:hint="eastAsia"/>
          <w:szCs w:val="21"/>
          <w:lang w:val="en-US" w:eastAsia="zh-CN"/>
        </w:rPr>
      </w:pPr>
      <w:r>
        <w:rPr>
          <w:rFonts w:hint="eastAsia"/>
          <w:szCs w:val="21"/>
          <w:lang w:val="en-US" w:eastAsia="zh-CN"/>
        </w:rPr>
        <w:t xml:space="preserve">In option 3, the UE just needs to apply the candidate cell configuration based on the current source configuration, similar to the normal handover. However, since there are multiple candidate cells, the subsequent cell switch order can not be predicted when the NW prepares the candidate cell configurations. Thus, for each candidate cell, the NW needs to provide several candidate delta configurations, each one is configured based on a possible source cell (e.g. the initial source cell, other candidate cell). It will introduce complex signaling structure and cause large signaling overhead. </w:t>
      </w:r>
    </w:p>
    <w:p>
      <w:pPr>
        <w:rPr>
          <w:rFonts w:hint="default" w:eastAsiaTheme="minorEastAsia"/>
          <w:szCs w:val="21"/>
          <w:lang w:val="en-US" w:eastAsia="zh-CN"/>
        </w:rPr>
      </w:pPr>
      <w:r>
        <w:rPr>
          <w:rFonts w:hint="eastAsia"/>
          <w:szCs w:val="21"/>
          <w:lang w:val="en-US" w:eastAsia="zh-CN"/>
        </w:rPr>
        <w:t xml:space="preserve">According to the analysis above, we slightly prefer option 2. </w:t>
      </w:r>
    </w:p>
    <w:p>
      <w:pPr>
        <w:rPr>
          <w:rFonts w:hint="eastAsia"/>
          <w:b/>
          <w:szCs w:val="21"/>
          <w:lang w:val="en-US" w:eastAsia="zh-CN"/>
        </w:rPr>
      </w:pPr>
      <w:r>
        <w:rPr>
          <w:b/>
          <w:szCs w:val="21"/>
        </w:rPr>
        <w:t xml:space="preserve">Proposal </w:t>
      </w:r>
      <w:r>
        <w:rPr>
          <w:rFonts w:hint="eastAsia"/>
          <w:b/>
          <w:szCs w:val="21"/>
          <w:lang w:val="en-US" w:eastAsia="zh-CN"/>
        </w:rPr>
        <w:t>4</w:t>
      </w:r>
      <w:r>
        <w:rPr>
          <w:b/>
          <w:szCs w:val="21"/>
        </w:rPr>
        <w:t xml:space="preserve">: </w:t>
      </w:r>
      <w:r>
        <w:rPr>
          <w:rFonts w:hint="eastAsia"/>
          <w:b/>
          <w:szCs w:val="21"/>
          <w:lang w:val="en-US" w:eastAsia="zh-CN"/>
        </w:rPr>
        <w:t>A separate reference configuration is explicitly configured by the NW.</w:t>
      </w:r>
    </w:p>
    <w:p>
      <w:pPr>
        <w:rPr>
          <w:rFonts w:hint="eastAsia"/>
          <w:szCs w:val="21"/>
          <w:lang w:val="en-US" w:eastAsia="zh-CN"/>
        </w:rPr>
      </w:pPr>
      <w:r>
        <w:rPr>
          <w:rFonts w:hint="eastAsia"/>
          <w:b w:val="0"/>
          <w:bCs/>
          <w:szCs w:val="21"/>
          <w:lang w:val="en-US" w:eastAsia="zh-CN"/>
        </w:rPr>
        <w:t xml:space="preserve">Regrading the parameters to be included in the reference configuration, we think it could be a full configuration to contain all possible IEs in the current </w:t>
      </w:r>
      <w:r>
        <w:rPr>
          <w:rFonts w:hint="eastAsia"/>
          <w:b w:val="0"/>
          <w:bCs/>
          <w:i/>
          <w:iCs/>
          <w:szCs w:val="21"/>
          <w:lang w:val="en-US" w:eastAsia="zh-CN"/>
        </w:rPr>
        <w:t xml:space="preserve">RRCReconfiguration </w:t>
      </w:r>
      <w:r>
        <w:rPr>
          <w:rFonts w:hint="eastAsia"/>
          <w:b w:val="0"/>
          <w:bCs/>
          <w:szCs w:val="21"/>
          <w:lang w:val="en-US" w:eastAsia="zh-CN"/>
        </w:rPr>
        <w:t xml:space="preserve">messages. In addition to the existing parameters, a common </w:t>
      </w:r>
      <w:r>
        <w:rPr>
          <w:rFonts w:hint="eastAsia"/>
          <w:szCs w:val="21"/>
          <w:lang w:val="en-US" w:eastAsia="zh-CN"/>
        </w:rPr>
        <w:t>L1 measurement resources pool and TCI-state pool can be introduced in the reference configuration for serving cells and candidate cells. Upon reception of the reference configuration, the UE can always maintain the common L1 measurement configurations and use them for L1 measurements on all serving cells and candidate cells. So there is no need to adjust the measurements resources based on the measurement configuration included in each candidate configuration every time after a LTM execution, which can avoid redundant and heavy L1 measurement configuration within each candidate configuration. However, considering that RAN1 has discussed the L1 measurement framework, we can wait for RAN1 decision and input to design the detailed signaling for L1 measurement.</w:t>
      </w:r>
    </w:p>
    <w:p>
      <w:pPr>
        <w:rPr>
          <w:rFonts w:hint="eastAsia"/>
          <w:b/>
          <w:szCs w:val="21"/>
          <w:lang w:val="en-US" w:eastAsia="zh-CN"/>
        </w:rPr>
      </w:pPr>
      <w:r>
        <w:rPr>
          <w:b/>
          <w:szCs w:val="21"/>
        </w:rPr>
        <w:t xml:space="preserve">Proposal </w:t>
      </w:r>
      <w:r>
        <w:rPr>
          <w:rFonts w:hint="eastAsia"/>
          <w:b/>
          <w:szCs w:val="21"/>
          <w:lang w:val="en-US" w:eastAsia="zh-CN"/>
        </w:rPr>
        <w:t>5</w:t>
      </w:r>
      <w:r>
        <w:rPr>
          <w:b/>
          <w:szCs w:val="21"/>
        </w:rPr>
        <w:t xml:space="preserve">: </w:t>
      </w:r>
      <w:r>
        <w:rPr>
          <w:rFonts w:hint="eastAsia"/>
          <w:b/>
          <w:szCs w:val="21"/>
          <w:lang w:val="en-US" w:eastAsia="zh-CN"/>
        </w:rPr>
        <w:t>The separate reference configuration could be a full configuration, and include some common configuration parts across serving cells and candidate cells, e.g. a common L1 measurement resources pool, a common TCI-state pool.</w:t>
      </w:r>
    </w:p>
    <w:p>
      <w:pPr>
        <w:rPr>
          <w:rFonts w:hint="default"/>
          <w:b w:val="0"/>
          <w:bCs/>
          <w:szCs w:val="21"/>
          <w:lang w:val="en-US" w:eastAsia="zh-CN"/>
        </w:rPr>
      </w:pPr>
      <w:r>
        <w:rPr>
          <w:rFonts w:hint="eastAsia"/>
          <w:b w:val="0"/>
          <w:bCs/>
          <w:szCs w:val="21"/>
          <w:lang w:val="en-US" w:eastAsia="zh-CN"/>
        </w:rPr>
        <w:t>Upon reception of the reference configuration, the UE shall store the reference configuration separately and maintain such configuration after completion of LTM. The reference configuration can only be modified or released by the NW.</w:t>
      </w:r>
    </w:p>
    <w:p>
      <w:pPr>
        <w:rPr>
          <w:rFonts w:hint="eastAsia"/>
          <w:szCs w:val="21"/>
          <w:lang w:val="en-US" w:eastAsia="zh-CN"/>
        </w:rPr>
      </w:pPr>
      <w:r>
        <w:rPr>
          <w:rFonts w:hint="eastAsia"/>
          <w:b/>
          <w:szCs w:val="21"/>
          <w:lang w:val="en-US" w:eastAsia="zh-CN"/>
        </w:rPr>
        <w:t>Proposal 6: The reference configuration can only be modified or released by the NW.</w:t>
      </w:r>
    </w:p>
    <w:p>
      <w:pPr>
        <w:rPr>
          <w:rFonts w:hint="default"/>
          <w:szCs w:val="21"/>
          <w:lang w:val="en-US" w:eastAsia="zh-CN"/>
        </w:rPr>
      </w:pPr>
      <w:r>
        <w:rPr>
          <w:rFonts w:hint="eastAsia"/>
          <w:szCs w:val="21"/>
          <w:lang w:val="en-US" w:eastAsia="zh-CN"/>
        </w:rPr>
        <w:t>When receiving the cell switch command from the NW, the UE shall firstly revert back to the reference configuration and then apply the target candidate cell configuration based on the reference configuration to perform the cell switch to the target cell.</w:t>
      </w:r>
    </w:p>
    <w:p>
      <w:pPr>
        <w:rPr>
          <w:rFonts w:hint="eastAsia" w:ascii="Arial" w:hAnsi="Arial" w:eastAsia="MS Mincho"/>
          <w:kern w:val="0"/>
          <w:sz w:val="24"/>
        </w:rPr>
      </w:pPr>
      <w:r>
        <w:rPr>
          <w:rFonts w:hint="eastAsia"/>
          <w:b/>
          <w:bCs w:val="0"/>
          <w:szCs w:val="21"/>
          <w:lang w:val="en-US" w:eastAsia="zh-CN"/>
        </w:rPr>
        <w:t xml:space="preserve">Proposal 7: Upon reception of the cell switch command, the UE shall firstly revert back to the reference configuration and then apply the target candidate cell configuration based on the reference configuration, in order to perform the cell switch to the target cell.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hAnsi="Arial" w:eastAsia="MS Mincho"/>
          <w:kern w:val="0"/>
          <w:sz w:val="24"/>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w:t>
      </w:r>
      <w:r>
        <w:rPr>
          <w:rFonts w:ascii="Arial" w:hAnsi="Arial" w:eastAsia="MS Mincho"/>
          <w:kern w:val="0"/>
          <w:sz w:val="24"/>
        </w:rPr>
        <w:t>Candidate cell maintenance</w:t>
      </w:r>
    </w:p>
    <w:p>
      <w:pPr>
        <w:spacing w:before="100" w:beforeAutospacing="1" w:line="256" w:lineRule="auto"/>
        <w:rPr>
          <w:rFonts w:eastAsia="宋体"/>
          <w:bCs/>
          <w:szCs w:val="21"/>
        </w:rPr>
      </w:pPr>
      <w:r>
        <w:rPr>
          <w:rFonts w:hint="eastAsia" w:eastAsia="宋体"/>
          <w:bCs/>
          <w:szCs w:val="21"/>
        </w:rPr>
        <w:t>RAN2 assume</w:t>
      </w:r>
      <w:r>
        <w:rPr>
          <w:rFonts w:hint="eastAsia" w:eastAsia="宋体"/>
          <w:bCs/>
          <w:szCs w:val="21"/>
          <w:lang w:val="en-US" w:eastAsia="zh-CN"/>
        </w:rPr>
        <w:t>d</w:t>
      </w:r>
      <w:r>
        <w:rPr>
          <w:rFonts w:hint="eastAsia" w:eastAsia="宋体"/>
          <w:bCs/>
          <w:szCs w:val="21"/>
        </w:rPr>
        <w:t xml:space="preserve"> that sequential </w:t>
      </w:r>
      <w:r>
        <w:rPr>
          <w:rFonts w:hint="eastAsia" w:eastAsia="宋体"/>
          <w:bCs/>
          <w:szCs w:val="21"/>
          <w:lang w:val="en-US" w:eastAsia="zh-CN"/>
        </w:rPr>
        <w:t xml:space="preserve">LTM </w:t>
      </w:r>
      <w:r>
        <w:rPr>
          <w:rFonts w:hint="eastAsia" w:eastAsia="宋体"/>
          <w:bCs/>
          <w:szCs w:val="21"/>
        </w:rPr>
        <w:t xml:space="preserve">between </w:t>
      </w:r>
      <w:r>
        <w:rPr>
          <w:rFonts w:hint="eastAsia" w:eastAsia="宋体"/>
          <w:bCs/>
          <w:szCs w:val="21"/>
          <w:lang w:val="en-US" w:eastAsia="zh-CN"/>
        </w:rPr>
        <w:t>c</w:t>
      </w:r>
      <w:r>
        <w:rPr>
          <w:rFonts w:hint="eastAsia" w:eastAsia="宋体"/>
          <w:bCs/>
          <w:szCs w:val="21"/>
        </w:rPr>
        <w:t>andidates without RRC reconfiguration can be supported</w:t>
      </w:r>
      <w:r>
        <w:rPr>
          <w:rFonts w:hint="eastAsia" w:eastAsia="宋体"/>
          <w:bCs/>
          <w:szCs w:val="21"/>
          <w:lang w:val="en-US" w:eastAsia="zh-CN"/>
        </w:rPr>
        <w:t xml:space="preserve">. And the LTM </w:t>
      </w:r>
      <w:r>
        <w:rPr>
          <w:rFonts w:hint="eastAsia" w:eastAsia="宋体"/>
          <w:bCs/>
          <w:szCs w:val="21"/>
        </w:rPr>
        <w:t>candidate cell configuration can only be modified/released by Network</w:t>
      </w:r>
      <w:r>
        <w:rPr>
          <w:rFonts w:hint="eastAsia" w:eastAsia="宋体"/>
          <w:bCs/>
          <w:szCs w:val="21"/>
          <w:lang w:val="en-US" w:eastAsia="zh-CN"/>
        </w:rPr>
        <w:t>. Thus, i</w:t>
      </w:r>
      <w:r>
        <w:rPr>
          <w:rFonts w:eastAsia="宋体"/>
          <w:bCs/>
          <w:szCs w:val="21"/>
        </w:rPr>
        <w:t xml:space="preserve">n order to make full use of </w:t>
      </w:r>
      <w:r>
        <w:rPr>
          <w:rFonts w:hint="eastAsia" w:eastAsia="宋体"/>
          <w:bCs/>
          <w:szCs w:val="21"/>
          <w:lang w:val="en-US" w:eastAsia="zh-CN"/>
        </w:rPr>
        <w:t xml:space="preserve">LTM </w:t>
      </w:r>
      <w:r>
        <w:rPr>
          <w:rFonts w:eastAsia="宋体"/>
          <w:bCs/>
          <w:szCs w:val="21"/>
        </w:rPr>
        <w:t>candidate configurations</w:t>
      </w:r>
      <w:r>
        <w:rPr>
          <w:rFonts w:hint="eastAsia" w:eastAsia="宋体"/>
          <w:bCs/>
          <w:szCs w:val="21"/>
          <w:lang w:val="en-US" w:eastAsia="zh-CN"/>
        </w:rPr>
        <w:t xml:space="preserve"> for subsequent LTM</w:t>
      </w:r>
      <w:r>
        <w:rPr>
          <w:rFonts w:eastAsia="宋体"/>
          <w:bCs/>
          <w:szCs w:val="21"/>
        </w:rPr>
        <w:t xml:space="preserve">, the UE could maintain </w:t>
      </w:r>
      <w:r>
        <w:rPr>
          <w:rFonts w:hint="eastAsia" w:eastAsia="宋体"/>
          <w:bCs/>
          <w:szCs w:val="21"/>
          <w:lang w:val="en-US" w:eastAsia="zh-CN"/>
        </w:rPr>
        <w:t>candidate</w:t>
      </w:r>
      <w:r>
        <w:rPr>
          <w:rFonts w:eastAsia="宋体"/>
          <w:bCs/>
          <w:szCs w:val="21"/>
        </w:rPr>
        <w:t xml:space="preserve"> configurations after completion of one </w:t>
      </w:r>
      <w:r>
        <w:rPr>
          <w:rFonts w:hint="eastAsia" w:eastAsia="宋体"/>
          <w:bCs/>
          <w:szCs w:val="21"/>
          <w:lang w:val="en-US" w:eastAsia="zh-CN"/>
        </w:rPr>
        <w:t>LTM</w:t>
      </w:r>
      <w:r>
        <w:rPr>
          <w:rFonts w:eastAsia="宋体"/>
          <w:bCs/>
          <w:szCs w:val="21"/>
        </w:rPr>
        <w:t xml:space="preserve"> by default. </w:t>
      </w:r>
    </w:p>
    <w:p>
      <w:pPr>
        <w:spacing w:before="100" w:beforeAutospacing="1" w:line="256" w:lineRule="auto"/>
        <w:rPr>
          <w:rFonts w:eastAsia="宋体"/>
          <w:b/>
          <w:bCs/>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8</w:t>
      </w:r>
      <w:r>
        <w:rPr>
          <w:rFonts w:eastAsia="宋体"/>
          <w:b/>
          <w:bCs/>
          <w:szCs w:val="21"/>
        </w:rPr>
        <w:t xml:space="preserve">: </w:t>
      </w:r>
      <w:r>
        <w:rPr>
          <w:rFonts w:hint="eastAsia" w:eastAsia="宋体"/>
          <w:b/>
          <w:bCs/>
          <w:szCs w:val="21"/>
          <w:lang w:val="en-US" w:eastAsia="zh-CN"/>
        </w:rPr>
        <w:t>A</w:t>
      </w:r>
      <w:r>
        <w:rPr>
          <w:rFonts w:eastAsia="宋体"/>
          <w:b/>
          <w:bCs/>
          <w:szCs w:val="21"/>
        </w:rPr>
        <w:t xml:space="preserve">fter completion of one </w:t>
      </w:r>
      <w:r>
        <w:rPr>
          <w:rFonts w:hint="eastAsia" w:eastAsia="宋体"/>
          <w:b/>
          <w:bCs/>
          <w:szCs w:val="21"/>
          <w:lang w:val="en-US" w:eastAsia="zh-CN"/>
        </w:rPr>
        <w:t>LTM</w:t>
      </w:r>
      <w:r>
        <w:rPr>
          <w:rFonts w:eastAsia="宋体"/>
          <w:b/>
          <w:bCs/>
          <w:szCs w:val="21"/>
        </w:rPr>
        <w:t xml:space="preserve"> execution</w:t>
      </w:r>
      <w:r>
        <w:rPr>
          <w:rFonts w:hint="eastAsia" w:eastAsia="宋体"/>
          <w:b/>
          <w:bCs/>
          <w:szCs w:val="21"/>
          <w:lang w:val="en-US" w:eastAsia="zh-CN"/>
        </w:rPr>
        <w:t>, LTM candidate</w:t>
      </w:r>
      <w:r>
        <w:rPr>
          <w:rFonts w:eastAsia="宋体"/>
          <w:b/>
          <w:bCs/>
          <w:szCs w:val="21"/>
        </w:rPr>
        <w:t xml:space="preserve"> </w:t>
      </w:r>
      <w:r>
        <w:rPr>
          <w:rFonts w:hint="eastAsia" w:eastAsia="宋体"/>
          <w:b/>
          <w:bCs/>
          <w:szCs w:val="21"/>
          <w:lang w:val="en-US" w:eastAsia="zh-CN"/>
        </w:rPr>
        <w:t xml:space="preserve">cell </w:t>
      </w:r>
      <w:r>
        <w:rPr>
          <w:rFonts w:eastAsia="宋体"/>
          <w:b/>
          <w:bCs/>
          <w:szCs w:val="21"/>
        </w:rPr>
        <w:t xml:space="preserve">configurations are maintained </w:t>
      </w:r>
      <w:r>
        <w:rPr>
          <w:rFonts w:hint="eastAsia" w:eastAsia="宋体"/>
          <w:b/>
          <w:bCs/>
          <w:szCs w:val="21"/>
          <w:lang w:val="en-US" w:eastAsia="zh-CN"/>
        </w:rPr>
        <w:t>by default</w:t>
      </w:r>
      <w:r>
        <w:rPr>
          <w:rFonts w:eastAsia="宋体"/>
          <w:b/>
          <w:bCs/>
          <w:szCs w:val="21"/>
        </w:rPr>
        <w:t xml:space="preserve">. </w:t>
      </w:r>
    </w:p>
    <w:p>
      <w:pPr>
        <w:spacing w:before="100" w:beforeAutospacing="1" w:line="256" w:lineRule="auto"/>
        <w:rPr>
          <w:rFonts w:hint="eastAsia" w:eastAsia="宋体"/>
          <w:bCs/>
          <w:szCs w:val="21"/>
        </w:rPr>
      </w:pPr>
      <w:r>
        <w:rPr>
          <w:rFonts w:hint="eastAsia" w:eastAsia="宋体"/>
          <w:bCs/>
          <w:szCs w:val="21"/>
        </w:rPr>
        <w:t xml:space="preserve">Since the initial source </w:t>
      </w:r>
      <w:r>
        <w:rPr>
          <w:rFonts w:hint="eastAsia" w:eastAsia="宋体"/>
          <w:bCs/>
          <w:szCs w:val="21"/>
          <w:lang w:val="en-US" w:eastAsia="zh-CN"/>
        </w:rPr>
        <w:t>cell</w:t>
      </w:r>
      <w:r>
        <w:rPr>
          <w:rFonts w:hint="eastAsia" w:eastAsia="宋体"/>
          <w:bCs/>
          <w:szCs w:val="21"/>
        </w:rPr>
        <w:t xml:space="preserve"> could </w:t>
      </w:r>
      <w:r>
        <w:rPr>
          <w:rFonts w:hint="eastAsia" w:eastAsia="宋体"/>
          <w:bCs/>
          <w:szCs w:val="21"/>
          <w:lang w:val="en-US" w:eastAsia="zh-CN"/>
        </w:rPr>
        <w:t xml:space="preserve">also </w:t>
      </w:r>
      <w:r>
        <w:rPr>
          <w:rFonts w:hint="eastAsia" w:eastAsia="宋体"/>
          <w:bCs/>
          <w:szCs w:val="21"/>
        </w:rPr>
        <w:t xml:space="preserve">be the potential candidate for the subsequent </w:t>
      </w:r>
      <w:r>
        <w:rPr>
          <w:rFonts w:hint="eastAsia" w:eastAsia="宋体"/>
          <w:bCs/>
          <w:szCs w:val="21"/>
          <w:lang w:val="en-US" w:eastAsia="zh-CN"/>
        </w:rPr>
        <w:t>LTM</w:t>
      </w:r>
      <w:r>
        <w:rPr>
          <w:rFonts w:hint="eastAsia" w:eastAsia="宋体"/>
          <w:bCs/>
          <w:szCs w:val="21"/>
        </w:rPr>
        <w:t xml:space="preserve">, the source </w:t>
      </w:r>
      <w:r>
        <w:rPr>
          <w:rFonts w:hint="eastAsia" w:eastAsia="宋体"/>
          <w:bCs/>
          <w:szCs w:val="21"/>
          <w:lang w:val="en-US" w:eastAsia="zh-CN"/>
        </w:rPr>
        <w:t>cell</w:t>
      </w:r>
      <w:r>
        <w:rPr>
          <w:rFonts w:hint="eastAsia" w:eastAsia="宋体"/>
          <w:bCs/>
          <w:szCs w:val="21"/>
        </w:rPr>
        <w:t xml:space="preserve"> configuration could be maintained after completion of </w:t>
      </w:r>
      <w:r>
        <w:rPr>
          <w:rFonts w:hint="eastAsia" w:eastAsia="宋体"/>
          <w:bCs/>
          <w:szCs w:val="21"/>
          <w:lang w:val="en-US" w:eastAsia="zh-CN"/>
        </w:rPr>
        <w:t>LTM</w:t>
      </w:r>
      <w:r>
        <w:rPr>
          <w:rFonts w:hint="eastAsia" w:eastAsia="宋体"/>
          <w:bCs/>
          <w:szCs w:val="21"/>
        </w:rPr>
        <w:t xml:space="preserve">. In such case, the NW should </w:t>
      </w:r>
      <w:r>
        <w:rPr>
          <w:rFonts w:hint="eastAsia" w:eastAsia="宋体"/>
          <w:bCs/>
          <w:szCs w:val="21"/>
          <w:lang w:val="en-US" w:eastAsia="zh-CN"/>
        </w:rPr>
        <w:t xml:space="preserve">explicitly </w:t>
      </w:r>
      <w:r>
        <w:rPr>
          <w:rFonts w:hint="eastAsia" w:eastAsia="宋体"/>
          <w:bCs/>
          <w:szCs w:val="21"/>
        </w:rPr>
        <w:t xml:space="preserve">configure the source </w:t>
      </w:r>
      <w:r>
        <w:rPr>
          <w:rFonts w:hint="eastAsia" w:eastAsia="宋体"/>
          <w:bCs/>
          <w:szCs w:val="21"/>
          <w:lang w:val="en-US" w:eastAsia="zh-CN"/>
        </w:rPr>
        <w:t>cell</w:t>
      </w:r>
      <w:r>
        <w:rPr>
          <w:rFonts w:hint="eastAsia" w:eastAsia="宋体"/>
          <w:bCs/>
          <w:szCs w:val="21"/>
        </w:rPr>
        <w:t xml:space="preserve"> as a </w:t>
      </w:r>
      <w:r>
        <w:rPr>
          <w:rFonts w:hint="eastAsia" w:eastAsia="宋体"/>
          <w:bCs/>
          <w:szCs w:val="21"/>
          <w:lang w:val="en-US" w:eastAsia="zh-CN"/>
        </w:rPr>
        <w:t xml:space="preserve">LTM </w:t>
      </w:r>
      <w:r>
        <w:rPr>
          <w:rFonts w:hint="eastAsia" w:eastAsia="宋体"/>
          <w:bCs/>
          <w:szCs w:val="21"/>
        </w:rPr>
        <w:t xml:space="preserve">candidate </w:t>
      </w:r>
      <w:r>
        <w:rPr>
          <w:rFonts w:hint="eastAsia" w:eastAsia="宋体"/>
          <w:bCs/>
          <w:szCs w:val="21"/>
          <w:lang w:val="en-US" w:eastAsia="zh-CN"/>
        </w:rPr>
        <w:t>cell</w:t>
      </w:r>
      <w:r>
        <w:rPr>
          <w:rFonts w:hint="eastAsia" w:eastAsia="宋体"/>
          <w:bCs/>
          <w:szCs w:val="21"/>
        </w:rPr>
        <w:t xml:space="preserve"> in the </w:t>
      </w:r>
      <w:r>
        <w:rPr>
          <w:rFonts w:hint="eastAsia" w:eastAsia="宋体"/>
          <w:bCs/>
          <w:szCs w:val="21"/>
          <w:lang w:val="en-US" w:eastAsia="zh-CN"/>
        </w:rPr>
        <w:t>LTM candidate cell configuration</w:t>
      </w:r>
      <w:r>
        <w:rPr>
          <w:rFonts w:hint="eastAsia" w:eastAsia="宋体"/>
          <w:bCs/>
          <w:szCs w:val="21"/>
        </w:rPr>
        <w:t xml:space="preserve"> list</w:t>
      </w:r>
      <w:r>
        <w:rPr>
          <w:rFonts w:hint="eastAsia" w:eastAsia="宋体"/>
          <w:bCs/>
          <w:szCs w:val="21"/>
          <w:lang w:val="en-US" w:eastAsia="zh-CN"/>
        </w:rPr>
        <w:t>, if the NW wants to use the source cell for subsequent LTM</w:t>
      </w:r>
      <w:r>
        <w:rPr>
          <w:rFonts w:hint="eastAsia" w:eastAsia="宋体"/>
          <w:bCs/>
          <w:szCs w:val="21"/>
        </w:rPr>
        <w:t xml:space="preserve">. </w:t>
      </w:r>
    </w:p>
    <w:p>
      <w:pPr>
        <w:spacing w:before="100" w:beforeAutospacing="1" w:line="256" w:lineRule="auto"/>
        <w:rPr>
          <w:rFonts w:hint="eastAsia" w:eastAsia="宋体"/>
          <w:b/>
          <w:bCs w:val="0"/>
          <w:szCs w:val="21"/>
        </w:rPr>
      </w:pPr>
      <w:r>
        <w:rPr>
          <w:rFonts w:hint="eastAsia" w:eastAsia="宋体"/>
          <w:b/>
          <w:bCs w:val="0"/>
          <w:szCs w:val="21"/>
        </w:rPr>
        <w:t xml:space="preserve">Proposal </w:t>
      </w:r>
      <w:r>
        <w:rPr>
          <w:rFonts w:hint="eastAsia" w:eastAsia="宋体"/>
          <w:b/>
          <w:bCs w:val="0"/>
          <w:szCs w:val="21"/>
          <w:lang w:val="en-US" w:eastAsia="zh-CN"/>
        </w:rPr>
        <w:t>9</w:t>
      </w:r>
      <w:r>
        <w:rPr>
          <w:rFonts w:hint="eastAsia" w:eastAsia="宋体"/>
          <w:b/>
          <w:bCs w:val="0"/>
          <w:szCs w:val="21"/>
        </w:rPr>
        <w:t xml:space="preserve">: The NW explicitly configures the source </w:t>
      </w:r>
      <w:r>
        <w:rPr>
          <w:rFonts w:hint="eastAsia" w:eastAsia="宋体"/>
          <w:b/>
          <w:bCs w:val="0"/>
          <w:szCs w:val="21"/>
          <w:lang w:val="en-US" w:eastAsia="zh-CN"/>
        </w:rPr>
        <w:t>cell</w:t>
      </w:r>
      <w:r>
        <w:rPr>
          <w:rFonts w:hint="eastAsia" w:eastAsia="宋体"/>
          <w:b/>
          <w:bCs w:val="0"/>
          <w:szCs w:val="21"/>
        </w:rPr>
        <w:t xml:space="preserve"> as a </w:t>
      </w:r>
      <w:r>
        <w:rPr>
          <w:rFonts w:hint="eastAsia" w:eastAsia="宋体"/>
          <w:b/>
          <w:bCs w:val="0"/>
          <w:szCs w:val="21"/>
          <w:lang w:val="en-US" w:eastAsia="zh-CN"/>
        </w:rPr>
        <w:t>LTM candidate cell</w:t>
      </w:r>
      <w:r>
        <w:rPr>
          <w:rFonts w:hint="eastAsia" w:eastAsia="宋体"/>
          <w:b/>
          <w:bCs w:val="0"/>
          <w:szCs w:val="21"/>
        </w:rPr>
        <w:t xml:space="preserve"> in the </w:t>
      </w:r>
      <w:r>
        <w:rPr>
          <w:rFonts w:hint="eastAsia" w:eastAsia="宋体"/>
          <w:b/>
          <w:bCs w:val="0"/>
          <w:szCs w:val="21"/>
          <w:lang w:val="en-US" w:eastAsia="zh-CN"/>
        </w:rPr>
        <w:t>LTM candidate cell configuration</w:t>
      </w:r>
      <w:r>
        <w:rPr>
          <w:rFonts w:hint="eastAsia" w:eastAsia="宋体"/>
          <w:b/>
          <w:bCs w:val="0"/>
          <w:szCs w:val="21"/>
        </w:rPr>
        <w:t xml:space="preserve"> list, if the </w:t>
      </w:r>
      <w:r>
        <w:rPr>
          <w:rFonts w:hint="eastAsia" w:eastAsia="宋体"/>
          <w:b/>
          <w:bCs w:val="0"/>
          <w:szCs w:val="21"/>
          <w:lang w:val="en-US" w:eastAsia="zh-CN"/>
        </w:rPr>
        <w:t>NW wants to use the source cell for the</w:t>
      </w:r>
      <w:r>
        <w:rPr>
          <w:rFonts w:hint="eastAsia" w:eastAsia="宋体"/>
          <w:b/>
          <w:bCs w:val="0"/>
          <w:szCs w:val="21"/>
        </w:rPr>
        <w:t xml:space="preserve"> subsequent </w:t>
      </w:r>
      <w:r>
        <w:rPr>
          <w:rFonts w:hint="eastAsia" w:eastAsia="宋体"/>
          <w:b/>
          <w:bCs w:val="0"/>
          <w:szCs w:val="21"/>
          <w:lang w:val="en-US" w:eastAsia="zh-CN"/>
        </w:rPr>
        <w:t>LTM</w:t>
      </w:r>
      <w:r>
        <w:rPr>
          <w:rFonts w:hint="eastAsia" w:eastAsia="宋体"/>
          <w:b/>
          <w:bCs w:val="0"/>
          <w:szCs w:val="21"/>
        </w:rPr>
        <w:t>.</w:t>
      </w:r>
    </w:p>
    <w:p>
      <w:pPr>
        <w:spacing w:before="100" w:beforeAutospacing="1" w:line="256" w:lineRule="auto"/>
        <w:rPr>
          <w:rFonts w:hint="default" w:eastAsia="宋体"/>
          <w:bCs/>
          <w:szCs w:val="21"/>
          <w:lang w:val="en-US" w:eastAsia="zh-CN"/>
        </w:rPr>
      </w:pPr>
      <w:r>
        <w:rPr>
          <w:rFonts w:hint="eastAsia" w:eastAsia="宋体"/>
          <w:bCs/>
          <w:szCs w:val="21"/>
          <w:lang w:val="en-US" w:eastAsia="zh-CN"/>
        </w:rPr>
        <w:t xml:space="preserve">If the NW does not allow to perform LTM any more, the NW can explicitly release the LTM candidate cell configurations via </w:t>
      </w:r>
      <w:r>
        <w:rPr>
          <w:rFonts w:hint="eastAsia" w:eastAsia="宋体"/>
          <w:bCs/>
          <w:i/>
          <w:iCs/>
          <w:szCs w:val="21"/>
          <w:lang w:val="en-US" w:eastAsia="zh-CN"/>
        </w:rPr>
        <w:t xml:space="preserve">RRCReconfiguration </w:t>
      </w:r>
      <w:r>
        <w:rPr>
          <w:rFonts w:hint="eastAsia" w:eastAsia="宋体"/>
          <w:bCs/>
          <w:szCs w:val="21"/>
          <w:lang w:val="en-US" w:eastAsia="zh-CN"/>
        </w:rPr>
        <w:t>message. However, it</w:t>
      </w:r>
      <w:r>
        <w:rPr>
          <w:rFonts w:hint="default" w:eastAsia="宋体"/>
          <w:bCs/>
          <w:szCs w:val="21"/>
          <w:lang w:val="en-US" w:eastAsia="zh-CN"/>
        </w:rPr>
        <w:t>’</w:t>
      </w:r>
      <w:r>
        <w:rPr>
          <w:rFonts w:hint="eastAsia" w:eastAsia="宋体"/>
          <w:bCs/>
          <w:szCs w:val="21"/>
          <w:lang w:val="en-US" w:eastAsia="zh-CN"/>
        </w:rPr>
        <w:t>s unclear whether the LTM candidate cell configurations could be maintained upon entering to RRC_IDLE state or RRC_INACTIVE state. Besides, it</w:t>
      </w:r>
      <w:r>
        <w:rPr>
          <w:rFonts w:hint="default" w:eastAsia="宋体"/>
          <w:bCs/>
          <w:szCs w:val="21"/>
          <w:lang w:val="en-US" w:eastAsia="zh-CN"/>
        </w:rPr>
        <w:t>’</w:t>
      </w:r>
      <w:r>
        <w:rPr>
          <w:rFonts w:hint="eastAsia" w:eastAsia="宋体"/>
          <w:bCs/>
          <w:szCs w:val="21"/>
          <w:lang w:val="en-US" w:eastAsia="zh-CN"/>
        </w:rPr>
        <w:t xml:space="preserve">s possible for the NW to trigger L3 HO (e.g. for inter-CU HO) when LTM candidate cell configurations are configured for the UE. In CHO, the UE shall autonomously release the stored candidate cell configurations in such cases, e.g. completion of PCell change, entering to RRC_IDLE/RRC_INACTIVE state. For LTM, we can further discuss whether to reuse the the UE autonomous release solution, like CHO. Or it can be up to the NW explicitly indicates whether to release or maintain the stored LTM candidate cell configurations, e.g. via </w:t>
      </w:r>
      <w:r>
        <w:rPr>
          <w:rFonts w:hint="eastAsia" w:eastAsia="宋体"/>
          <w:bCs/>
          <w:i/>
          <w:iCs/>
          <w:szCs w:val="21"/>
          <w:lang w:val="en-US" w:eastAsia="zh-CN"/>
        </w:rPr>
        <w:t xml:space="preserve">RRCReconfiguration </w:t>
      </w:r>
      <w:r>
        <w:rPr>
          <w:rFonts w:hint="eastAsia" w:eastAsia="宋体"/>
          <w:bCs/>
          <w:szCs w:val="21"/>
          <w:lang w:val="en-US" w:eastAsia="zh-CN"/>
        </w:rPr>
        <w:t xml:space="preserve">message, </w:t>
      </w:r>
      <w:r>
        <w:rPr>
          <w:rFonts w:hint="eastAsia" w:eastAsia="宋体"/>
          <w:bCs/>
          <w:i/>
          <w:iCs/>
          <w:szCs w:val="21"/>
          <w:lang w:val="en-US" w:eastAsia="zh-CN"/>
        </w:rPr>
        <w:t xml:space="preserve">RRCRelease </w:t>
      </w:r>
      <w:r>
        <w:rPr>
          <w:rFonts w:hint="eastAsia" w:eastAsia="宋体"/>
          <w:bCs/>
          <w:szCs w:val="21"/>
          <w:lang w:val="en-US" w:eastAsia="zh-CN"/>
        </w:rPr>
        <w:t>message.</w:t>
      </w:r>
    </w:p>
    <w:p>
      <w:pPr>
        <w:spacing w:before="100" w:beforeAutospacing="1" w:line="256" w:lineRule="auto"/>
        <w:rPr>
          <w:rFonts w:hint="eastAsia" w:eastAsia="宋体"/>
          <w:b/>
          <w:bCs w:val="0"/>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10</w:t>
      </w:r>
      <w:r>
        <w:rPr>
          <w:rFonts w:eastAsia="宋体"/>
          <w:b/>
          <w:bCs/>
          <w:szCs w:val="21"/>
        </w:rPr>
        <w:t xml:space="preserve">: </w:t>
      </w:r>
      <w:r>
        <w:rPr>
          <w:rFonts w:hint="eastAsia" w:eastAsia="宋体"/>
          <w:b/>
          <w:bCs/>
          <w:szCs w:val="21"/>
          <w:lang w:val="en-US" w:eastAsia="zh-CN"/>
        </w:rPr>
        <w:t>RAN2 to discuss whether to maintain the LTM candidate cell configurations upon entering to RRC_IDLE/RRC_INACTIVE state, or triggering the L3 handover</w:t>
      </w:r>
      <w:r>
        <w:rPr>
          <w:rFonts w:eastAsia="宋体"/>
          <w:b/>
          <w:bCs/>
          <w:szCs w:val="21"/>
        </w:rPr>
        <w:t xml:space="preserve">. </w:t>
      </w:r>
    </w:p>
    <w:p>
      <w:pPr>
        <w:spacing w:before="100" w:beforeAutospacing="1" w:line="256" w:lineRule="auto"/>
        <w:rPr>
          <w:rFonts w:hint="eastAsia" w:eastAsia="宋体"/>
          <w:bCs/>
          <w:szCs w:val="21"/>
          <w:lang w:val="en-US" w:eastAsia="zh-CN"/>
        </w:rPr>
      </w:pPr>
      <w:r>
        <w:rPr>
          <w:rFonts w:hint="eastAsia" w:eastAsia="宋体"/>
          <w:bCs/>
          <w:szCs w:val="21"/>
          <w:lang w:val="en-US" w:eastAsia="zh-CN"/>
        </w:rPr>
        <w:t>With the UE</w:t>
      </w:r>
      <w:r>
        <w:rPr>
          <w:rFonts w:hint="default" w:eastAsia="宋体"/>
          <w:bCs/>
          <w:szCs w:val="21"/>
          <w:lang w:val="en-US" w:eastAsia="zh-CN"/>
        </w:rPr>
        <w:t>’</w:t>
      </w:r>
      <w:r>
        <w:rPr>
          <w:rFonts w:hint="eastAsia" w:eastAsia="宋体"/>
          <w:bCs/>
          <w:szCs w:val="21"/>
          <w:lang w:val="en-US" w:eastAsia="zh-CN"/>
        </w:rPr>
        <w:t>s movement and the change of the channel environment, when the UE switches to a specific target cell, some candidate cells may be not suitable as the candidates for the next cell switch. Taking the following cell distribution map as an example, there are 8 candidate cells pre-configured by the NW to support subsequent LTM. When the UE moves to the Cell 5, actually just three cells (e.g. Cell 2, Cell 3, Cell 6) can be taken as the potential targets for the next cell switch. However, with the UE</w:t>
      </w:r>
      <w:r>
        <w:rPr>
          <w:rFonts w:hint="default" w:eastAsia="宋体"/>
          <w:bCs/>
          <w:szCs w:val="21"/>
          <w:lang w:val="en-US" w:eastAsia="zh-CN"/>
        </w:rPr>
        <w:t>’</w:t>
      </w:r>
      <w:r>
        <w:rPr>
          <w:rFonts w:hint="eastAsia" w:eastAsia="宋体"/>
          <w:bCs/>
          <w:szCs w:val="21"/>
          <w:lang w:val="en-US" w:eastAsia="zh-CN"/>
        </w:rPr>
        <w:t xml:space="preserve">s movement, other candidate cells could be possible for the subsequent cell switch (e.g. when UE moves to Cell 2, any other neighbour cells could be candidates for the subsequent cell switch). Thus, it would be beneficial to maintain all candidates for the subsequent LTM, to avoid frequent </w:t>
      </w:r>
      <w:r>
        <w:rPr>
          <w:rFonts w:hint="eastAsia" w:eastAsia="宋体"/>
          <w:bCs/>
          <w:i/>
          <w:iCs/>
          <w:szCs w:val="21"/>
          <w:lang w:val="en-US" w:eastAsia="zh-CN"/>
        </w:rPr>
        <w:t xml:space="preserve">RRCReconfiguration </w:t>
      </w:r>
      <w:r>
        <w:rPr>
          <w:rFonts w:hint="eastAsia" w:eastAsia="宋体"/>
          <w:bCs/>
          <w:szCs w:val="21"/>
          <w:lang w:val="en-US" w:eastAsia="zh-CN"/>
        </w:rPr>
        <w:t xml:space="preserve">for candidate cell update. However, if the UE always performs the measurement on all configured candidate cells and related beams, it may cause the considerable power consumption considering the L1 measurement and report is triggered much frequently than L3 measurement. </w:t>
      </w:r>
    </w:p>
    <w:p>
      <w:pPr>
        <w:spacing w:before="100" w:beforeAutospacing="1" w:line="256" w:lineRule="auto"/>
        <w:jc w:val="center"/>
        <w:rPr>
          <w:rFonts w:hint="eastAsia" w:eastAsia="宋体"/>
          <w:bCs/>
          <w:szCs w:val="21"/>
          <w:lang w:val="en-US" w:eastAsia="zh-CN"/>
        </w:rPr>
      </w:pPr>
      <w:r>
        <w:rPr>
          <w:rFonts w:hint="eastAsia" w:eastAsia="宋体"/>
          <w:bCs/>
          <w:szCs w:val="21"/>
          <w:lang w:val="en-US" w:eastAsia="zh-CN"/>
        </w:rPr>
        <w:object>
          <v:shape id="_x0000_i1025" o:spt="75" type="#_x0000_t75" style="height:158.25pt;width:207.75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before="100" w:beforeAutospacing="1" w:line="256" w:lineRule="auto"/>
        <w:jc w:val="center"/>
        <w:rPr>
          <w:rFonts w:hint="default" w:eastAsia="宋体"/>
          <w:bCs/>
          <w:szCs w:val="21"/>
          <w:lang w:val="en-US" w:eastAsia="zh-CN"/>
        </w:rPr>
      </w:pPr>
      <w:r>
        <w:rPr>
          <w:rFonts w:hint="eastAsia" w:eastAsia="宋体"/>
          <w:bCs/>
          <w:szCs w:val="21"/>
          <w:lang w:val="en-US" w:eastAsia="zh-CN"/>
        </w:rPr>
        <w:t>Fig. 1 An example of cell distribution map</w:t>
      </w:r>
    </w:p>
    <w:p>
      <w:pPr>
        <w:rPr>
          <w:rFonts w:hint="eastAsia" w:eastAsia="宋体"/>
          <w:bCs/>
          <w:szCs w:val="21"/>
          <w:lang w:val="en-US" w:eastAsia="zh-CN"/>
        </w:rPr>
      </w:pPr>
      <w:r>
        <w:rPr>
          <w:rFonts w:hint="eastAsia"/>
          <w:i/>
          <w:iCs/>
        </w:rPr>
        <w:t xml:space="preserve">Observation </w:t>
      </w:r>
      <w:r>
        <w:rPr>
          <w:rFonts w:hint="eastAsia"/>
          <w:i/>
          <w:iCs/>
          <w:lang w:val="en-US" w:eastAsia="zh-CN"/>
        </w:rPr>
        <w:t>4</w:t>
      </w:r>
      <w:r>
        <w:rPr>
          <w:rFonts w:hint="eastAsia"/>
          <w:i/>
          <w:iCs/>
        </w:rPr>
        <w:t>:</w:t>
      </w:r>
      <w:r>
        <w:t xml:space="preserve"> </w:t>
      </w:r>
      <w:r>
        <w:rPr>
          <w:i/>
          <w:iCs/>
        </w:rPr>
        <w:t>Considering that the L1 measurement and report is triggered much more frequently than L3 measurement, performing the L1 measurements on all configured candidate cells all the time may cause the considerable power consumption.</w:t>
      </w:r>
    </w:p>
    <w:p>
      <w:pPr>
        <w:spacing w:before="100" w:beforeAutospacing="1" w:line="256" w:lineRule="auto"/>
        <w:rPr>
          <w:rFonts w:hint="eastAsia" w:eastAsia="宋体"/>
          <w:bCs/>
          <w:szCs w:val="21"/>
          <w:lang w:val="en-US" w:eastAsia="zh-CN"/>
        </w:rPr>
      </w:pPr>
      <w:r>
        <w:rPr>
          <w:rFonts w:hint="eastAsia" w:eastAsia="宋体"/>
          <w:bCs/>
          <w:szCs w:val="21"/>
          <w:lang w:val="en-US" w:eastAsia="zh-CN"/>
        </w:rPr>
        <w:t>In order to save the UE power and enable more flexible candidate update, the NW can dynamically active/select the desired candidate cells to be measured by the UE via L1/L2 signaling (e.g. MAC CE or DCI). For example, the NW can indicate a subset of cells to be measured and reported, and then the UE is only required to measure the indicated sets of candidate cells for LTM.</w:t>
      </w:r>
    </w:p>
    <w:p>
      <w:pPr>
        <w:spacing w:before="100" w:beforeAutospacing="1" w:line="256" w:lineRule="auto"/>
        <w:rPr>
          <w:rFonts w:hint="default" w:eastAsia="宋体"/>
          <w:szCs w:val="21"/>
          <w:lang w:val="en-US" w:eastAsia="zh-CN"/>
        </w:rPr>
      </w:pPr>
      <w:r>
        <w:rPr>
          <w:rFonts w:hint="eastAsia" w:eastAsia="宋体"/>
          <w:b/>
          <w:bCs w:val="0"/>
          <w:szCs w:val="21"/>
          <w:lang w:val="en-US" w:eastAsia="zh-CN"/>
        </w:rPr>
        <w:t>Proposal 11: The NW can dynamically active/select a sub-set of configured candidate cells to be measured for the subsequent LTM, e.g. via L1/L2 signalling.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discussed </w:t>
      </w:r>
      <w:r>
        <w:rPr>
          <w:rFonts w:hint="eastAsia"/>
          <w:lang w:eastAsia="zh-CN"/>
        </w:rPr>
        <w:t>LTM</w:t>
      </w:r>
      <w:r>
        <w:t xml:space="preserve"> candidate cell configuration and maintenance</w:t>
      </w:r>
      <w:r>
        <w:rPr>
          <w:rFonts w:hint="eastAsia"/>
        </w:rPr>
        <w:t xml:space="preserve"> with the following observations and proposals:</w:t>
      </w:r>
    </w:p>
    <w:p>
      <w:pPr>
        <w:spacing w:before="100" w:beforeAutospacing="1" w:line="256" w:lineRule="auto"/>
        <w:rPr>
          <w:rFonts w:hint="default" w:eastAsia="宋体"/>
          <w:i/>
          <w:iCs/>
          <w:szCs w:val="21"/>
          <w:lang w:val="en-US" w:eastAsia="zh-CN"/>
        </w:rPr>
      </w:pPr>
      <w:r>
        <w:rPr>
          <w:rFonts w:hint="eastAsia" w:eastAsia="宋体"/>
          <w:i/>
          <w:iCs/>
          <w:szCs w:val="21"/>
          <w:lang w:val="en-US" w:eastAsia="zh-CN"/>
        </w:rPr>
        <w:t>Observation 1: The main difference between model 1 and model 2 is whether to exclude some parameters from the RRCReconfiguration or to add some parameters on the basis of CellGroupConfig.</w:t>
      </w:r>
    </w:p>
    <w:p>
      <w:pPr>
        <w:spacing w:before="100" w:beforeAutospacing="1" w:line="256" w:lineRule="auto"/>
        <w:rPr>
          <w:rFonts w:hint="default" w:eastAsia="宋体"/>
          <w:szCs w:val="21"/>
          <w:lang w:val="en-US" w:eastAsia="zh-CN"/>
        </w:rPr>
      </w:pPr>
      <w:r>
        <w:rPr>
          <w:rFonts w:hint="eastAsia" w:eastAsia="宋体"/>
          <w:b/>
          <w:bCs/>
          <w:szCs w:val="21"/>
          <w:lang w:val="en-US" w:eastAsia="zh-CN"/>
        </w:rPr>
        <w:t xml:space="preserve">Proposal 1: Model 2 (i.e. </w:t>
      </w:r>
      <w:r>
        <w:rPr>
          <w:rFonts w:hint="eastAsia" w:eastAsia="宋体"/>
          <w:b/>
          <w:bCs/>
          <w:i/>
          <w:iCs/>
          <w:szCs w:val="21"/>
          <w:lang w:val="en-US" w:eastAsia="zh-CN"/>
        </w:rPr>
        <w:t xml:space="preserve">CellGroupConfig </w:t>
      </w:r>
      <w:r>
        <w:rPr>
          <w:rFonts w:hint="eastAsia" w:eastAsia="宋体"/>
          <w:b/>
          <w:bCs/>
          <w:szCs w:val="21"/>
          <w:lang w:val="en-US" w:eastAsia="zh-CN"/>
        </w:rPr>
        <w:t xml:space="preserve">IE) is taken as the baseline for the LTM candidate cell configuration. Other optional IEs could be added on the basis of </w:t>
      </w:r>
      <w:r>
        <w:rPr>
          <w:rFonts w:hint="eastAsia" w:eastAsia="宋体"/>
          <w:b/>
          <w:bCs/>
          <w:i/>
          <w:iCs/>
          <w:szCs w:val="21"/>
          <w:lang w:val="en-US" w:eastAsia="zh-CN"/>
        </w:rPr>
        <w:t xml:space="preserve">CellGroupConfig </w:t>
      </w:r>
      <w:r>
        <w:rPr>
          <w:rFonts w:hint="eastAsia" w:eastAsia="宋体"/>
          <w:b/>
          <w:bCs/>
          <w:szCs w:val="21"/>
          <w:lang w:val="en-US" w:eastAsia="zh-CN"/>
        </w:rPr>
        <w:t>IE.</w:t>
      </w:r>
    </w:p>
    <w:p>
      <w:pPr>
        <w:spacing w:before="100" w:beforeAutospacing="1" w:line="256" w:lineRule="auto"/>
        <w:rPr>
          <w:rFonts w:hint="default" w:eastAsia="宋体"/>
          <w:i/>
          <w:iCs/>
          <w:szCs w:val="21"/>
          <w:lang w:val="en-US" w:eastAsia="zh-CN"/>
        </w:rPr>
      </w:pPr>
      <w:r>
        <w:rPr>
          <w:rFonts w:hint="eastAsia" w:eastAsia="宋体"/>
          <w:bCs/>
          <w:i/>
          <w:iCs/>
          <w:szCs w:val="21"/>
          <w:lang w:val="en-US" w:eastAsia="zh-CN"/>
        </w:rPr>
        <w:t>Observation 2: For optional configuration parts, candidate cells may share the common configuration, e.g. the similar RRM measurement configuration for candidate cells in the same frequency.</w:t>
      </w:r>
    </w:p>
    <w:p>
      <w:pPr>
        <w:spacing w:before="100" w:beforeAutospacing="1" w:line="256" w:lineRule="auto"/>
        <w:rPr>
          <w:rFonts w:hint="eastAsia" w:eastAsia="宋体"/>
          <w:b/>
          <w:bCs/>
          <w:szCs w:val="21"/>
          <w:lang w:val="en-US" w:eastAsia="zh-CN"/>
        </w:rPr>
      </w:pPr>
      <w:r>
        <w:rPr>
          <w:rFonts w:hint="eastAsia" w:eastAsia="宋体"/>
          <w:b/>
          <w:bCs/>
          <w:szCs w:val="21"/>
          <w:lang w:val="en-US" w:eastAsia="zh-CN"/>
        </w:rPr>
        <w:t>Proposal 2: RAN2 to discuss options on how to include optional configuration parts in the LTM candidate cell configuration:</w:t>
      </w:r>
    </w:p>
    <w:p>
      <w:pPr>
        <w:numPr>
          <w:ilvl w:val="0"/>
          <w:numId w:val="5"/>
        </w:numPr>
        <w:spacing w:before="100" w:beforeAutospacing="1" w:line="256" w:lineRule="auto"/>
        <w:ind w:left="420" w:leftChars="0" w:hanging="420" w:firstLineChars="0"/>
        <w:rPr>
          <w:rFonts w:hint="eastAsia" w:eastAsia="宋体"/>
          <w:b/>
          <w:bCs/>
          <w:szCs w:val="21"/>
          <w:lang w:val="en-US" w:eastAsia="zh-CN"/>
        </w:rPr>
      </w:pPr>
      <w:r>
        <w:rPr>
          <w:rFonts w:hint="eastAsia" w:eastAsia="宋体"/>
          <w:b/>
          <w:bCs/>
          <w:szCs w:val="21"/>
          <w:lang w:val="en-US" w:eastAsia="zh-CN"/>
        </w:rPr>
        <w:t xml:space="preserve">Option 1: Each LTM candidate cell configuration includes candidate a configuration index, </w:t>
      </w:r>
      <w:r>
        <w:rPr>
          <w:rFonts w:hint="eastAsia" w:eastAsia="宋体"/>
          <w:b/>
          <w:bCs/>
          <w:i/>
          <w:iCs/>
          <w:szCs w:val="21"/>
          <w:lang w:val="en-US" w:eastAsia="zh-CN"/>
        </w:rPr>
        <w:t xml:space="preserve">CellGroupConfig </w:t>
      </w:r>
      <w:r>
        <w:rPr>
          <w:rFonts w:hint="eastAsia" w:eastAsia="宋体"/>
          <w:b/>
          <w:bCs/>
          <w:szCs w:val="21"/>
          <w:lang w:val="en-US" w:eastAsia="zh-CN"/>
        </w:rPr>
        <w:t xml:space="preserve">IE and all possible/optional configured IEs, e.g. </w:t>
      </w:r>
      <w:r>
        <w:rPr>
          <w:rFonts w:hint="eastAsia" w:eastAsia="宋体"/>
          <w:b/>
          <w:bCs/>
          <w:i/>
          <w:iCs/>
          <w:szCs w:val="21"/>
          <w:lang w:val="en-US" w:eastAsia="zh-CN"/>
        </w:rPr>
        <w:t>RadioBearerConfig</w:t>
      </w:r>
      <w:r>
        <w:rPr>
          <w:rFonts w:hint="eastAsia" w:eastAsia="宋体"/>
          <w:b/>
          <w:bCs/>
          <w:szCs w:val="21"/>
          <w:lang w:val="en-US" w:eastAsia="zh-CN"/>
        </w:rPr>
        <w:t xml:space="preserve">, </w:t>
      </w:r>
      <w:r>
        <w:rPr>
          <w:rFonts w:hint="eastAsia" w:eastAsia="宋体"/>
          <w:b/>
          <w:bCs/>
          <w:i/>
          <w:iCs/>
          <w:szCs w:val="21"/>
          <w:lang w:val="en-US" w:eastAsia="zh-CN"/>
        </w:rPr>
        <w:t>MeasConfig</w:t>
      </w:r>
      <w:r>
        <w:rPr>
          <w:rFonts w:hint="eastAsia" w:eastAsia="宋体"/>
          <w:b/>
          <w:bCs/>
          <w:szCs w:val="21"/>
          <w:lang w:val="en-US" w:eastAsia="zh-CN"/>
        </w:rPr>
        <w:t>.</w:t>
      </w:r>
    </w:p>
    <w:p>
      <w:pPr>
        <w:numPr>
          <w:ilvl w:val="0"/>
          <w:numId w:val="5"/>
        </w:numPr>
        <w:spacing w:before="100" w:beforeAutospacing="1" w:line="256" w:lineRule="auto"/>
        <w:ind w:left="420" w:leftChars="0" w:hanging="420" w:firstLineChars="0"/>
        <w:rPr>
          <w:rFonts w:hint="default" w:eastAsia="宋体"/>
          <w:b/>
          <w:bCs/>
          <w:szCs w:val="21"/>
          <w:lang w:val="en-US" w:eastAsia="zh-CN"/>
        </w:rPr>
      </w:pPr>
      <w:r>
        <w:rPr>
          <w:rFonts w:hint="eastAsia" w:eastAsia="宋体"/>
          <w:b/>
          <w:bCs/>
          <w:szCs w:val="21"/>
          <w:lang w:val="en-US" w:eastAsia="zh-CN"/>
        </w:rPr>
        <w:t xml:space="preserve">Option 2: Introduce separate LTM candidate part lists for each optional IEs, e.g. a candidate </w:t>
      </w:r>
      <w:r>
        <w:rPr>
          <w:rFonts w:hint="eastAsia" w:eastAsia="宋体"/>
          <w:b/>
          <w:bCs/>
          <w:i/>
          <w:iCs/>
          <w:szCs w:val="21"/>
          <w:lang w:val="en-US" w:eastAsia="zh-CN"/>
        </w:rPr>
        <w:t xml:space="preserve">RadioBearerConfig </w:t>
      </w:r>
      <w:r>
        <w:rPr>
          <w:rFonts w:hint="eastAsia" w:eastAsia="宋体"/>
          <w:b/>
          <w:bCs/>
          <w:szCs w:val="21"/>
          <w:lang w:val="en-US" w:eastAsia="zh-CN"/>
        </w:rPr>
        <w:t xml:space="preserve">ToAddMod/ToRelease list, a candidate </w:t>
      </w:r>
      <w:r>
        <w:rPr>
          <w:rFonts w:hint="eastAsia" w:eastAsia="宋体"/>
          <w:b/>
          <w:bCs/>
          <w:i/>
          <w:iCs/>
          <w:szCs w:val="21"/>
          <w:lang w:val="en-US" w:eastAsia="zh-CN"/>
        </w:rPr>
        <w:t xml:space="preserve">MeasConfig </w:t>
      </w:r>
      <w:r>
        <w:rPr>
          <w:rFonts w:hint="eastAsia" w:eastAsia="宋体"/>
          <w:b/>
          <w:bCs/>
          <w:szCs w:val="21"/>
          <w:lang w:val="en-US" w:eastAsia="zh-CN"/>
        </w:rPr>
        <w:t xml:space="preserve">ToAddMod/ToRelease list. For each LTM candidate cell configuration, the required reconfiguration part(s) can be to refer to from separate candidate list(s). </w:t>
      </w:r>
    </w:p>
    <w:p>
      <w:pPr>
        <w:spacing w:before="100" w:beforeAutospacing="1" w:line="256" w:lineRule="auto"/>
        <w:rPr>
          <w:rFonts w:hint="default" w:eastAsia="宋体"/>
          <w:bCs/>
          <w:i/>
          <w:iCs/>
          <w:szCs w:val="21"/>
          <w:lang w:val="en-US" w:eastAsia="zh-CN"/>
        </w:rPr>
      </w:pPr>
      <w:r>
        <w:rPr>
          <w:rFonts w:hint="eastAsia" w:eastAsia="宋体"/>
          <w:bCs/>
          <w:i/>
          <w:iCs/>
          <w:szCs w:val="21"/>
          <w:lang w:val="en-US" w:eastAsia="zh-CN"/>
        </w:rPr>
        <w:t>Observation 3: LTM is supported for the PSCell change without MN involvement case, i.e. intra-SN.</w:t>
      </w:r>
    </w:p>
    <w:p>
      <w:pPr>
        <w:spacing w:before="100" w:beforeAutospacing="1" w:line="256" w:lineRule="auto"/>
        <w:rPr>
          <w:rFonts w:hint="default" w:eastAsia="宋体"/>
          <w:szCs w:val="21"/>
          <w:lang w:val="en-US" w:eastAsia="zh-CN"/>
        </w:rPr>
      </w:pPr>
      <w:r>
        <w:rPr>
          <w:rFonts w:hint="eastAsia" w:eastAsia="宋体"/>
          <w:b/>
          <w:bCs/>
          <w:szCs w:val="21"/>
        </w:rPr>
        <w:t xml:space="preserve">Proposal </w:t>
      </w:r>
      <w:r>
        <w:rPr>
          <w:rFonts w:hint="eastAsia" w:eastAsia="宋体"/>
          <w:b/>
          <w:bCs/>
          <w:szCs w:val="21"/>
          <w:lang w:val="en-US" w:eastAsia="zh-CN"/>
        </w:rPr>
        <w:t>3</w:t>
      </w:r>
      <w:r>
        <w:rPr>
          <w:rFonts w:hint="eastAsia" w:eastAsia="宋体"/>
          <w:b/>
          <w:bCs/>
          <w:szCs w:val="21"/>
        </w:rPr>
        <w:t xml:space="preserve">: A common </w:t>
      </w:r>
      <w:r>
        <w:rPr>
          <w:rFonts w:hint="eastAsia" w:eastAsia="宋体"/>
          <w:b/>
          <w:bCs/>
          <w:szCs w:val="21"/>
          <w:lang w:val="en-US" w:eastAsia="zh-CN"/>
        </w:rPr>
        <w:t>LTM candidate cell configuration list can be used for configuring LTM PCell candidates and LTM PSCell candidates, i.e. no need to introduce a separate LTM candidate PSCell/SCG configuration list</w:t>
      </w:r>
      <w:r>
        <w:rPr>
          <w:rFonts w:hint="eastAsia" w:eastAsia="宋体"/>
          <w:b/>
          <w:bCs/>
          <w:szCs w:val="21"/>
        </w:rPr>
        <w:t>.</w:t>
      </w:r>
      <w:r>
        <w:rPr>
          <w:rFonts w:hint="eastAsia" w:eastAsia="宋体"/>
          <w:szCs w:val="21"/>
          <w:lang w:val="en-US" w:eastAsia="zh-CN"/>
        </w:rPr>
        <w:t xml:space="preserve"> </w:t>
      </w:r>
    </w:p>
    <w:p>
      <w:pPr>
        <w:rPr>
          <w:rFonts w:hint="eastAsia"/>
          <w:b/>
          <w:szCs w:val="21"/>
          <w:lang w:val="en-US" w:eastAsia="zh-CN"/>
        </w:rPr>
      </w:pPr>
      <w:r>
        <w:rPr>
          <w:b/>
          <w:szCs w:val="21"/>
        </w:rPr>
        <w:t xml:space="preserve">Proposal </w:t>
      </w:r>
      <w:r>
        <w:rPr>
          <w:rFonts w:hint="eastAsia"/>
          <w:b/>
          <w:szCs w:val="21"/>
          <w:lang w:val="en-US" w:eastAsia="zh-CN"/>
        </w:rPr>
        <w:t>4</w:t>
      </w:r>
      <w:r>
        <w:rPr>
          <w:b/>
          <w:szCs w:val="21"/>
        </w:rPr>
        <w:t xml:space="preserve">: </w:t>
      </w:r>
      <w:r>
        <w:rPr>
          <w:rFonts w:hint="eastAsia"/>
          <w:b/>
          <w:szCs w:val="21"/>
          <w:lang w:val="en-US" w:eastAsia="zh-CN"/>
        </w:rPr>
        <w:t>A separate reference configuration is explicitly configured by the NW.</w:t>
      </w:r>
    </w:p>
    <w:p>
      <w:pPr>
        <w:rPr>
          <w:rFonts w:hint="eastAsia"/>
          <w:b/>
          <w:szCs w:val="21"/>
          <w:lang w:val="en-US" w:eastAsia="zh-CN"/>
        </w:rPr>
      </w:pPr>
      <w:r>
        <w:rPr>
          <w:b/>
          <w:szCs w:val="21"/>
        </w:rPr>
        <w:t xml:space="preserve">Proposal </w:t>
      </w:r>
      <w:r>
        <w:rPr>
          <w:rFonts w:hint="eastAsia"/>
          <w:b/>
          <w:szCs w:val="21"/>
          <w:lang w:val="en-US" w:eastAsia="zh-CN"/>
        </w:rPr>
        <w:t>5</w:t>
      </w:r>
      <w:r>
        <w:rPr>
          <w:b/>
          <w:szCs w:val="21"/>
        </w:rPr>
        <w:t xml:space="preserve">: </w:t>
      </w:r>
      <w:r>
        <w:rPr>
          <w:rFonts w:hint="eastAsia"/>
          <w:b/>
          <w:szCs w:val="21"/>
          <w:lang w:val="en-US" w:eastAsia="zh-CN"/>
        </w:rPr>
        <w:t>The separate reference configuration could be a full configuration, and include some common configuration parts across serving cells and candidate cells, e.g. a common L1 measurement resources pool, a common TCI-state pool.</w:t>
      </w:r>
    </w:p>
    <w:p>
      <w:pPr>
        <w:rPr>
          <w:rFonts w:hint="eastAsia"/>
          <w:szCs w:val="21"/>
          <w:lang w:val="en-US" w:eastAsia="zh-CN"/>
        </w:rPr>
      </w:pPr>
      <w:r>
        <w:rPr>
          <w:rFonts w:hint="eastAsia"/>
          <w:b/>
          <w:szCs w:val="21"/>
          <w:lang w:val="en-US" w:eastAsia="zh-CN"/>
        </w:rPr>
        <w:t>Proposal 6: The reference configuration can only be modified or released by the NW.</w:t>
      </w:r>
    </w:p>
    <w:p>
      <w:pPr>
        <w:rPr>
          <w:rFonts w:hint="eastAsia" w:ascii="Arial" w:hAnsi="Arial" w:eastAsia="MS Mincho"/>
          <w:kern w:val="0"/>
          <w:sz w:val="24"/>
        </w:rPr>
      </w:pPr>
      <w:r>
        <w:rPr>
          <w:rFonts w:hint="eastAsia"/>
          <w:b/>
          <w:bCs w:val="0"/>
          <w:szCs w:val="21"/>
          <w:lang w:val="en-US" w:eastAsia="zh-CN"/>
        </w:rPr>
        <w:t xml:space="preserve">Proposal 7: Upon reception of the cell switch command, the UE shall firstly revert back to the reference configuration and then apply the target candidate cell configuration based on the reference configuration, in order to perform the cell switch to the target cell. </w:t>
      </w:r>
    </w:p>
    <w:p>
      <w:pPr>
        <w:spacing w:before="100" w:beforeAutospacing="1" w:line="256" w:lineRule="auto"/>
        <w:rPr>
          <w:rFonts w:eastAsia="宋体"/>
          <w:b/>
          <w:bCs/>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8</w:t>
      </w:r>
      <w:r>
        <w:rPr>
          <w:rFonts w:eastAsia="宋体"/>
          <w:b/>
          <w:bCs/>
          <w:szCs w:val="21"/>
        </w:rPr>
        <w:t xml:space="preserve">: </w:t>
      </w:r>
      <w:r>
        <w:rPr>
          <w:rFonts w:hint="eastAsia" w:eastAsia="宋体"/>
          <w:b/>
          <w:bCs/>
          <w:szCs w:val="21"/>
          <w:lang w:val="en-US" w:eastAsia="zh-CN"/>
        </w:rPr>
        <w:t>A</w:t>
      </w:r>
      <w:r>
        <w:rPr>
          <w:rFonts w:eastAsia="宋体"/>
          <w:b/>
          <w:bCs/>
          <w:szCs w:val="21"/>
        </w:rPr>
        <w:t xml:space="preserve">fter completion of one </w:t>
      </w:r>
      <w:r>
        <w:rPr>
          <w:rFonts w:hint="eastAsia" w:eastAsia="宋体"/>
          <w:b/>
          <w:bCs/>
          <w:szCs w:val="21"/>
          <w:lang w:val="en-US" w:eastAsia="zh-CN"/>
        </w:rPr>
        <w:t>LTM</w:t>
      </w:r>
      <w:r>
        <w:rPr>
          <w:rFonts w:eastAsia="宋体"/>
          <w:b/>
          <w:bCs/>
          <w:szCs w:val="21"/>
        </w:rPr>
        <w:t xml:space="preserve"> execution</w:t>
      </w:r>
      <w:r>
        <w:rPr>
          <w:rFonts w:hint="eastAsia" w:eastAsia="宋体"/>
          <w:b/>
          <w:bCs/>
          <w:szCs w:val="21"/>
          <w:lang w:val="en-US" w:eastAsia="zh-CN"/>
        </w:rPr>
        <w:t>, LTM candidate</w:t>
      </w:r>
      <w:r>
        <w:rPr>
          <w:rFonts w:eastAsia="宋体"/>
          <w:b/>
          <w:bCs/>
          <w:szCs w:val="21"/>
        </w:rPr>
        <w:t xml:space="preserve"> </w:t>
      </w:r>
      <w:r>
        <w:rPr>
          <w:rFonts w:hint="eastAsia" w:eastAsia="宋体"/>
          <w:b/>
          <w:bCs/>
          <w:szCs w:val="21"/>
          <w:lang w:val="en-US" w:eastAsia="zh-CN"/>
        </w:rPr>
        <w:t xml:space="preserve">cell </w:t>
      </w:r>
      <w:r>
        <w:rPr>
          <w:rFonts w:eastAsia="宋体"/>
          <w:b/>
          <w:bCs/>
          <w:szCs w:val="21"/>
        </w:rPr>
        <w:t xml:space="preserve">configurations are maintained </w:t>
      </w:r>
      <w:r>
        <w:rPr>
          <w:rFonts w:hint="eastAsia" w:eastAsia="宋体"/>
          <w:b/>
          <w:bCs/>
          <w:szCs w:val="21"/>
          <w:lang w:val="en-US" w:eastAsia="zh-CN"/>
        </w:rPr>
        <w:t>by default</w:t>
      </w:r>
      <w:r>
        <w:rPr>
          <w:rFonts w:eastAsia="宋体"/>
          <w:b/>
          <w:bCs/>
          <w:szCs w:val="21"/>
        </w:rPr>
        <w:t xml:space="preserve">. </w:t>
      </w:r>
    </w:p>
    <w:p>
      <w:pPr>
        <w:spacing w:before="100" w:beforeAutospacing="1" w:line="256" w:lineRule="auto"/>
        <w:rPr>
          <w:rFonts w:hint="eastAsia" w:eastAsia="宋体"/>
          <w:b/>
          <w:bCs w:val="0"/>
          <w:szCs w:val="21"/>
        </w:rPr>
      </w:pPr>
      <w:r>
        <w:rPr>
          <w:rFonts w:hint="eastAsia" w:eastAsia="宋体"/>
          <w:b/>
          <w:bCs w:val="0"/>
          <w:szCs w:val="21"/>
        </w:rPr>
        <w:t xml:space="preserve">Proposal </w:t>
      </w:r>
      <w:r>
        <w:rPr>
          <w:rFonts w:hint="eastAsia" w:eastAsia="宋体"/>
          <w:b/>
          <w:bCs w:val="0"/>
          <w:szCs w:val="21"/>
          <w:lang w:val="en-US" w:eastAsia="zh-CN"/>
        </w:rPr>
        <w:t>9</w:t>
      </w:r>
      <w:r>
        <w:rPr>
          <w:rFonts w:hint="eastAsia" w:eastAsia="宋体"/>
          <w:b/>
          <w:bCs w:val="0"/>
          <w:szCs w:val="21"/>
        </w:rPr>
        <w:t xml:space="preserve">: The NW explicitly configures the source </w:t>
      </w:r>
      <w:r>
        <w:rPr>
          <w:rFonts w:hint="eastAsia" w:eastAsia="宋体"/>
          <w:b/>
          <w:bCs w:val="0"/>
          <w:szCs w:val="21"/>
          <w:lang w:val="en-US" w:eastAsia="zh-CN"/>
        </w:rPr>
        <w:t>cell</w:t>
      </w:r>
      <w:r>
        <w:rPr>
          <w:rFonts w:hint="eastAsia" w:eastAsia="宋体"/>
          <w:b/>
          <w:bCs w:val="0"/>
          <w:szCs w:val="21"/>
        </w:rPr>
        <w:t xml:space="preserve"> as a </w:t>
      </w:r>
      <w:r>
        <w:rPr>
          <w:rFonts w:hint="eastAsia" w:eastAsia="宋体"/>
          <w:b/>
          <w:bCs w:val="0"/>
          <w:szCs w:val="21"/>
          <w:lang w:val="en-US" w:eastAsia="zh-CN"/>
        </w:rPr>
        <w:t>LTM candidate cell</w:t>
      </w:r>
      <w:r>
        <w:rPr>
          <w:rFonts w:hint="eastAsia" w:eastAsia="宋体"/>
          <w:b/>
          <w:bCs w:val="0"/>
          <w:szCs w:val="21"/>
        </w:rPr>
        <w:t xml:space="preserve"> in the </w:t>
      </w:r>
      <w:r>
        <w:rPr>
          <w:rFonts w:hint="eastAsia" w:eastAsia="宋体"/>
          <w:b/>
          <w:bCs w:val="0"/>
          <w:szCs w:val="21"/>
          <w:lang w:val="en-US" w:eastAsia="zh-CN"/>
        </w:rPr>
        <w:t>LTM candidate cell configuration</w:t>
      </w:r>
      <w:r>
        <w:rPr>
          <w:rFonts w:hint="eastAsia" w:eastAsia="宋体"/>
          <w:b/>
          <w:bCs w:val="0"/>
          <w:szCs w:val="21"/>
        </w:rPr>
        <w:t xml:space="preserve"> list, if the </w:t>
      </w:r>
      <w:r>
        <w:rPr>
          <w:rFonts w:hint="eastAsia" w:eastAsia="宋体"/>
          <w:b/>
          <w:bCs w:val="0"/>
          <w:szCs w:val="21"/>
          <w:lang w:val="en-US" w:eastAsia="zh-CN"/>
        </w:rPr>
        <w:t>NW wants to use the source cell for the</w:t>
      </w:r>
      <w:r>
        <w:rPr>
          <w:rFonts w:hint="eastAsia" w:eastAsia="宋体"/>
          <w:b/>
          <w:bCs w:val="0"/>
          <w:szCs w:val="21"/>
        </w:rPr>
        <w:t xml:space="preserve"> subsequent </w:t>
      </w:r>
      <w:r>
        <w:rPr>
          <w:rFonts w:hint="eastAsia" w:eastAsia="宋体"/>
          <w:b/>
          <w:bCs w:val="0"/>
          <w:szCs w:val="21"/>
          <w:lang w:val="en-US" w:eastAsia="zh-CN"/>
        </w:rPr>
        <w:t>LTM</w:t>
      </w:r>
      <w:r>
        <w:rPr>
          <w:rFonts w:hint="eastAsia" w:eastAsia="宋体"/>
          <w:b/>
          <w:bCs w:val="0"/>
          <w:szCs w:val="21"/>
        </w:rPr>
        <w:t>.</w:t>
      </w:r>
    </w:p>
    <w:p>
      <w:pPr>
        <w:spacing w:before="100" w:beforeAutospacing="1" w:line="256" w:lineRule="auto"/>
        <w:rPr>
          <w:rFonts w:hint="eastAsia" w:eastAsia="宋体"/>
          <w:b/>
          <w:bCs w:val="0"/>
          <w:szCs w:val="21"/>
        </w:rPr>
      </w:pPr>
      <w:r>
        <w:rPr>
          <w:rFonts w:hint="eastAsia" w:eastAsia="宋体"/>
          <w:b/>
          <w:bCs/>
          <w:szCs w:val="21"/>
        </w:rPr>
        <w:t>P</w:t>
      </w:r>
      <w:r>
        <w:rPr>
          <w:rFonts w:eastAsia="宋体"/>
          <w:b/>
          <w:bCs/>
          <w:szCs w:val="21"/>
        </w:rPr>
        <w:t xml:space="preserve">roposal </w:t>
      </w:r>
      <w:r>
        <w:rPr>
          <w:rFonts w:hint="eastAsia" w:eastAsia="宋体"/>
          <w:b/>
          <w:bCs/>
          <w:szCs w:val="21"/>
          <w:lang w:val="en-US" w:eastAsia="zh-CN"/>
        </w:rPr>
        <w:t>10</w:t>
      </w:r>
      <w:r>
        <w:rPr>
          <w:rFonts w:eastAsia="宋体"/>
          <w:b/>
          <w:bCs/>
          <w:szCs w:val="21"/>
        </w:rPr>
        <w:t xml:space="preserve">: </w:t>
      </w:r>
      <w:r>
        <w:rPr>
          <w:rFonts w:hint="eastAsia" w:eastAsia="宋体"/>
          <w:b/>
          <w:bCs/>
          <w:szCs w:val="21"/>
          <w:lang w:val="en-US" w:eastAsia="zh-CN"/>
        </w:rPr>
        <w:t>RAN2 to discuss whether to maintain the LTM candidate cell configurations upon entering to RRC_IDLE/RRC_INACTIVE state, or triggering the L3 handover</w:t>
      </w:r>
      <w:r>
        <w:rPr>
          <w:rFonts w:eastAsia="宋体"/>
          <w:b/>
          <w:bCs/>
          <w:szCs w:val="21"/>
        </w:rPr>
        <w:t xml:space="preserve">. </w:t>
      </w:r>
    </w:p>
    <w:p>
      <w:pPr>
        <w:rPr>
          <w:rFonts w:hint="eastAsia" w:eastAsia="宋体"/>
          <w:bCs/>
          <w:szCs w:val="21"/>
          <w:lang w:val="en-US" w:eastAsia="zh-CN"/>
        </w:rPr>
      </w:pPr>
      <w:r>
        <w:rPr>
          <w:rFonts w:hint="eastAsia"/>
          <w:i/>
          <w:iCs/>
        </w:rPr>
        <w:t xml:space="preserve">Observation </w:t>
      </w:r>
      <w:r>
        <w:rPr>
          <w:rFonts w:hint="eastAsia"/>
          <w:i/>
          <w:iCs/>
          <w:lang w:val="en-US" w:eastAsia="zh-CN"/>
        </w:rPr>
        <w:t>4</w:t>
      </w:r>
      <w:r>
        <w:rPr>
          <w:rFonts w:hint="eastAsia"/>
          <w:i/>
          <w:iCs/>
        </w:rPr>
        <w:t>:</w:t>
      </w:r>
      <w:r>
        <w:t xml:space="preserve"> </w:t>
      </w:r>
      <w:r>
        <w:rPr>
          <w:i/>
          <w:iCs/>
        </w:rPr>
        <w:t>Considering that the L1 measurement and report is triggered much more frequently than L3 measurement, performing the L1 measurements on all configured candidate cells all the time may cause the considerable power consumption.</w:t>
      </w:r>
    </w:p>
    <w:p>
      <w:pPr>
        <w:spacing w:before="100" w:beforeAutospacing="1" w:line="256" w:lineRule="auto"/>
        <w:rPr>
          <w:rFonts w:hint="eastAsia"/>
        </w:rPr>
      </w:pPr>
      <w:r>
        <w:rPr>
          <w:rFonts w:hint="eastAsia" w:eastAsia="宋体"/>
          <w:b/>
          <w:bCs w:val="0"/>
          <w:szCs w:val="21"/>
          <w:lang w:val="en-US" w:eastAsia="zh-CN"/>
        </w:rPr>
        <w:t>Proposal 11: The NW can dynamically active/select a sub-set of configured candidate cells to be measured for the subsequent LTM, e.g. via L1/L2 signalling.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overflowPunct w:val="0"/>
        <w:autoSpaceDE w:val="0"/>
        <w:autoSpaceDN w:val="0"/>
        <w:adjustRightInd w:val="0"/>
        <w:textAlignment w:val="baseline"/>
      </w:pPr>
      <w:bookmarkStart w:id="3" w:name="_Ref71222056"/>
      <w:r>
        <w:rPr>
          <w:rFonts w:hint="eastAsia"/>
        </w:rPr>
        <w:t>R</w:t>
      </w:r>
      <w:r>
        <w:t>AN2#1</w:t>
      </w:r>
      <w:r>
        <w:rPr>
          <w:rFonts w:hint="eastAsia"/>
          <w:lang w:val="en-US" w:eastAsia="zh-CN"/>
        </w:rPr>
        <w:t>20</w:t>
      </w:r>
      <w:bookmarkStart w:id="4" w:name="_GoBack"/>
      <w:bookmarkEnd w:id="4"/>
      <w:r>
        <w:t xml:space="preserve"> </w:t>
      </w:r>
      <w:r>
        <w:rPr>
          <w:rFonts w:hint="eastAsia"/>
        </w:rPr>
        <w:t>C</w:t>
      </w:r>
      <w:r>
        <w:t xml:space="preserve">hair </w:t>
      </w:r>
      <w:r>
        <w:rPr>
          <w:rFonts w:hint="eastAsia"/>
        </w:rPr>
        <w:t>N</w:t>
      </w:r>
      <w:r>
        <w:t>otes</w:t>
      </w:r>
    </w:p>
    <w:p>
      <w:pPr>
        <w:numPr>
          <w:ilvl w:val="0"/>
          <w:numId w:val="7"/>
        </w:numPr>
        <w:overflowPunct w:val="0"/>
        <w:autoSpaceDE w:val="0"/>
        <w:autoSpaceDN w:val="0"/>
        <w:adjustRightInd w:val="0"/>
        <w:textAlignment w:val="baseline"/>
      </w:pPr>
      <w:r>
        <w:rPr>
          <w:rFonts w:hint="eastAsia"/>
        </w:rPr>
        <w:t>R2-2212438</w:t>
      </w:r>
      <w:r>
        <w:rPr>
          <w:rFonts w:hint="eastAsia"/>
        </w:rPr>
        <w:tab/>
      </w:r>
      <w:r>
        <w:rPr>
          <w:rFonts w:hint="eastAsia"/>
        </w:rPr>
        <w:t>Qualitative analysis on what to include in the RRC model for LTM</w:t>
      </w:r>
      <w:r>
        <w:rPr>
          <w:rFonts w:hint="eastAsia"/>
        </w:rPr>
        <w:tab/>
      </w:r>
      <w:r>
        <w:rPr>
          <w:rFonts w:hint="eastAsia"/>
        </w:rPr>
        <w:t>Ericsson</w:t>
      </w:r>
    </w:p>
    <w:bookmarkEnd w:id="3"/>
    <w:p>
      <w:pPr>
        <w:numPr>
          <w:ilvl w:val="0"/>
          <w:numId w:val="0"/>
        </w:numPr>
        <w:overflowPunct w:val="0"/>
        <w:autoSpaceDE w:val="0"/>
        <w:autoSpaceDN w:val="0"/>
        <w:adjustRightInd w:val="0"/>
        <w:ind w:leftChars="0"/>
        <w:textAlignment w:val="baseline"/>
      </w:pPr>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2846F"/>
    <w:multiLevelType w:val="singleLevel"/>
    <w:tmpl w:val="BC92846F"/>
    <w:lvl w:ilvl="0" w:tentative="0">
      <w:start w:val="1"/>
      <w:numFmt w:val="bullet"/>
      <w:lvlText w:val=""/>
      <w:lvlJc w:val="left"/>
      <w:pPr>
        <w:ind w:left="420" w:hanging="420"/>
      </w:pPr>
      <w:rPr>
        <w:rFonts w:hint="default" w:ascii="Wingdings" w:hAnsi="Wingdings"/>
      </w:rPr>
    </w:lvl>
  </w:abstractNum>
  <w:abstractNum w:abstractNumId="1">
    <w:nsid w:val="E5C3FF26"/>
    <w:multiLevelType w:val="multilevel"/>
    <w:tmpl w:val="E5C3FF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06F3"/>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5EC3"/>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596"/>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7C3"/>
    <w:rsid w:val="00252B94"/>
    <w:rsid w:val="00255E19"/>
    <w:rsid w:val="00256C2E"/>
    <w:rsid w:val="00257233"/>
    <w:rsid w:val="00260716"/>
    <w:rsid w:val="0026193E"/>
    <w:rsid w:val="00261A9C"/>
    <w:rsid w:val="00261EE0"/>
    <w:rsid w:val="00262518"/>
    <w:rsid w:val="00270A1C"/>
    <w:rsid w:val="00270FA0"/>
    <w:rsid w:val="00271ED8"/>
    <w:rsid w:val="002725BD"/>
    <w:rsid w:val="002730ED"/>
    <w:rsid w:val="00275699"/>
    <w:rsid w:val="00280BDD"/>
    <w:rsid w:val="00281718"/>
    <w:rsid w:val="00284089"/>
    <w:rsid w:val="002855D0"/>
    <w:rsid w:val="00290E18"/>
    <w:rsid w:val="00291D54"/>
    <w:rsid w:val="00297A88"/>
    <w:rsid w:val="002A350C"/>
    <w:rsid w:val="002A5A92"/>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A6F"/>
    <w:rsid w:val="003B4F2D"/>
    <w:rsid w:val="003C2194"/>
    <w:rsid w:val="003C3E62"/>
    <w:rsid w:val="003C54A8"/>
    <w:rsid w:val="003D01E0"/>
    <w:rsid w:val="003D0EF8"/>
    <w:rsid w:val="003D1455"/>
    <w:rsid w:val="003D2B72"/>
    <w:rsid w:val="003D42C7"/>
    <w:rsid w:val="003D7765"/>
    <w:rsid w:val="003D7812"/>
    <w:rsid w:val="003E1518"/>
    <w:rsid w:val="003E1A5E"/>
    <w:rsid w:val="003E2DCD"/>
    <w:rsid w:val="003E42F6"/>
    <w:rsid w:val="003E48E7"/>
    <w:rsid w:val="003E7C95"/>
    <w:rsid w:val="003E7D68"/>
    <w:rsid w:val="003F071A"/>
    <w:rsid w:val="003F1437"/>
    <w:rsid w:val="003F448B"/>
    <w:rsid w:val="003F58F6"/>
    <w:rsid w:val="003F6316"/>
    <w:rsid w:val="003F6C0A"/>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0E8"/>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4A66"/>
    <w:rsid w:val="004F557E"/>
    <w:rsid w:val="00501570"/>
    <w:rsid w:val="005017DA"/>
    <w:rsid w:val="0050411A"/>
    <w:rsid w:val="0050619E"/>
    <w:rsid w:val="005069E2"/>
    <w:rsid w:val="00506B0D"/>
    <w:rsid w:val="00506BCB"/>
    <w:rsid w:val="0051029C"/>
    <w:rsid w:val="00510987"/>
    <w:rsid w:val="005146EB"/>
    <w:rsid w:val="00514EAD"/>
    <w:rsid w:val="00516709"/>
    <w:rsid w:val="00517DA6"/>
    <w:rsid w:val="00520890"/>
    <w:rsid w:val="005214BE"/>
    <w:rsid w:val="005219AA"/>
    <w:rsid w:val="00521DC0"/>
    <w:rsid w:val="00522736"/>
    <w:rsid w:val="005234B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1913"/>
    <w:rsid w:val="005A3156"/>
    <w:rsid w:val="005A4048"/>
    <w:rsid w:val="005A53DF"/>
    <w:rsid w:val="005A6185"/>
    <w:rsid w:val="005B052E"/>
    <w:rsid w:val="005B220B"/>
    <w:rsid w:val="005B2E19"/>
    <w:rsid w:val="005B66D2"/>
    <w:rsid w:val="005B690B"/>
    <w:rsid w:val="005B7842"/>
    <w:rsid w:val="005C1AC7"/>
    <w:rsid w:val="005C20A4"/>
    <w:rsid w:val="005C2356"/>
    <w:rsid w:val="005C4B5D"/>
    <w:rsid w:val="005C4E08"/>
    <w:rsid w:val="005C4E10"/>
    <w:rsid w:val="005C75A2"/>
    <w:rsid w:val="005D3332"/>
    <w:rsid w:val="005D452C"/>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5736B"/>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3756"/>
    <w:rsid w:val="006954BD"/>
    <w:rsid w:val="006978B2"/>
    <w:rsid w:val="00697AE5"/>
    <w:rsid w:val="00697DD7"/>
    <w:rsid w:val="006A13FE"/>
    <w:rsid w:val="006A45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3A57"/>
    <w:rsid w:val="007453B1"/>
    <w:rsid w:val="00745B29"/>
    <w:rsid w:val="00745C1D"/>
    <w:rsid w:val="00745DB9"/>
    <w:rsid w:val="007517C3"/>
    <w:rsid w:val="00751CF6"/>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900"/>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183"/>
    <w:rsid w:val="008855E2"/>
    <w:rsid w:val="00886521"/>
    <w:rsid w:val="0088731D"/>
    <w:rsid w:val="008937A3"/>
    <w:rsid w:val="0089509A"/>
    <w:rsid w:val="008A0AC8"/>
    <w:rsid w:val="008A4FE1"/>
    <w:rsid w:val="008A5E28"/>
    <w:rsid w:val="008A69D5"/>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46C3C"/>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547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F9B"/>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5A8B"/>
    <w:rsid w:val="00B166C8"/>
    <w:rsid w:val="00B16F57"/>
    <w:rsid w:val="00B17225"/>
    <w:rsid w:val="00B22E8C"/>
    <w:rsid w:val="00B23604"/>
    <w:rsid w:val="00B2566A"/>
    <w:rsid w:val="00B33C96"/>
    <w:rsid w:val="00B34561"/>
    <w:rsid w:val="00B41694"/>
    <w:rsid w:val="00B41E8C"/>
    <w:rsid w:val="00B425D5"/>
    <w:rsid w:val="00B427B9"/>
    <w:rsid w:val="00B43371"/>
    <w:rsid w:val="00B4458B"/>
    <w:rsid w:val="00B44CA2"/>
    <w:rsid w:val="00B454AE"/>
    <w:rsid w:val="00B500E6"/>
    <w:rsid w:val="00B5038B"/>
    <w:rsid w:val="00B516AF"/>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2221"/>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A7B14"/>
    <w:rsid w:val="00CB1749"/>
    <w:rsid w:val="00CB3A9F"/>
    <w:rsid w:val="00CB5048"/>
    <w:rsid w:val="00CC10DA"/>
    <w:rsid w:val="00CC43B7"/>
    <w:rsid w:val="00CC46C5"/>
    <w:rsid w:val="00CD229F"/>
    <w:rsid w:val="00CD70E4"/>
    <w:rsid w:val="00CE13DD"/>
    <w:rsid w:val="00CE2D1F"/>
    <w:rsid w:val="00CE4309"/>
    <w:rsid w:val="00CE52F0"/>
    <w:rsid w:val="00CF18A3"/>
    <w:rsid w:val="00CF356A"/>
    <w:rsid w:val="00CF4A61"/>
    <w:rsid w:val="00CF7BAA"/>
    <w:rsid w:val="00D012CF"/>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347"/>
    <w:rsid w:val="00D42DFD"/>
    <w:rsid w:val="00D45E14"/>
    <w:rsid w:val="00D4732B"/>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3BE5"/>
    <w:rsid w:val="00DD42F9"/>
    <w:rsid w:val="00DE1B4A"/>
    <w:rsid w:val="00DE2CFF"/>
    <w:rsid w:val="00DE3330"/>
    <w:rsid w:val="00DE5939"/>
    <w:rsid w:val="00DF2034"/>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4B5F"/>
    <w:rsid w:val="00EE5769"/>
    <w:rsid w:val="00EE5CA6"/>
    <w:rsid w:val="00EE6916"/>
    <w:rsid w:val="00EF1335"/>
    <w:rsid w:val="00EF1475"/>
    <w:rsid w:val="00EF1557"/>
    <w:rsid w:val="00EF2F67"/>
    <w:rsid w:val="00EF4AE0"/>
    <w:rsid w:val="00EF6FA1"/>
    <w:rsid w:val="00F008C4"/>
    <w:rsid w:val="00F012FF"/>
    <w:rsid w:val="00F01A21"/>
    <w:rsid w:val="00F046E9"/>
    <w:rsid w:val="00F04831"/>
    <w:rsid w:val="00F07549"/>
    <w:rsid w:val="00F11F76"/>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1A72"/>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B346F"/>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2339F"/>
    <w:rsid w:val="0877760D"/>
    <w:rsid w:val="08787E39"/>
    <w:rsid w:val="087F387F"/>
    <w:rsid w:val="08896E68"/>
    <w:rsid w:val="089E1AEE"/>
    <w:rsid w:val="08A1177C"/>
    <w:rsid w:val="08A310E0"/>
    <w:rsid w:val="08A36A22"/>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DB74A1"/>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CB4A03"/>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6A7C7D"/>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0E51A6"/>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A576F"/>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2281B"/>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83F92"/>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493C3B"/>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5A0874"/>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17D84"/>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67541"/>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27C4C"/>
    <w:rsid w:val="455C4C80"/>
    <w:rsid w:val="455D4229"/>
    <w:rsid w:val="45617F43"/>
    <w:rsid w:val="45675C27"/>
    <w:rsid w:val="4572498F"/>
    <w:rsid w:val="458469DB"/>
    <w:rsid w:val="45863114"/>
    <w:rsid w:val="45871207"/>
    <w:rsid w:val="458A03D0"/>
    <w:rsid w:val="459D3251"/>
    <w:rsid w:val="45A1725C"/>
    <w:rsid w:val="45A34A00"/>
    <w:rsid w:val="45B33A3B"/>
    <w:rsid w:val="45C20D69"/>
    <w:rsid w:val="45C61DC5"/>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AF7216"/>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4E6A2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9C4237"/>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15F12"/>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31C6B"/>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2E7EE5"/>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461468"/>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926A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194F3E"/>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420CC"/>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0D2231"/>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372CA"/>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286">
    <w:name w:val="Doc-comment"/>
    <w:basedOn w:val="1"/>
    <w:next w:val="4"/>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F9752-1A8E-446D-B214-D578A30E412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3270</Words>
  <Characters>18640</Characters>
  <Lines>155</Lines>
  <Paragraphs>43</Paragraphs>
  <TotalTime>1</TotalTime>
  <ScaleCrop>false</ScaleCrop>
  <LinksUpToDate>false</LinksUpToDate>
  <CharactersWithSpaces>21867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2023-02-17T04:10:23Z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